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91" w:rsidRDefault="00BC5D91" w:rsidP="00822742">
      <w:pPr>
        <w:tabs>
          <w:tab w:val="left" w:pos="6451"/>
        </w:tabs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BC5D91" w:rsidRPr="00A127E2" w:rsidTr="00ED3904">
        <w:trPr>
          <w:cantSplit/>
          <w:trHeight w:val="1152"/>
        </w:trPr>
        <w:tc>
          <w:tcPr>
            <w:tcW w:w="4140" w:type="dxa"/>
            <w:hideMark/>
          </w:tcPr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Start"/>
            <w:r w:rsidRPr="00FA5FF2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FA5FF2">
              <w:rPr>
                <w:rFonts w:ascii="Times New Roman" w:hAnsi="Times New Roman"/>
                <w:sz w:val="20"/>
                <w:szCs w:val="20"/>
              </w:rPr>
              <w:t>ортостан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Республикаһы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Салауат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районы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  районының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Нəсебаш</w:t>
            </w: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FA5FF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A5FF2">
              <w:rPr>
                <w:rFonts w:ascii="Times New Roman" w:hAnsi="Times New Roman"/>
                <w:sz w:val="20"/>
                <w:szCs w:val="20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BC5D91" w:rsidRPr="00FA5FF2" w:rsidRDefault="00BC5D91" w:rsidP="00ED390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eastAsia="ru-RU"/>
              </w:rPr>
            </w:pPr>
            <w:r w:rsidRPr="00FA5FF2">
              <w:rPr>
                <w:rFonts w:ascii="Times New Roman" w:hAnsi="Times New Roman"/>
                <w:b w:val="0"/>
                <w:i w:val="0"/>
                <w:sz w:val="20"/>
                <w:szCs w:val="20"/>
                <w:lang w:eastAsia="ru-RU"/>
              </w:rPr>
              <w:t>Республика Башкортостан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Насибашевский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   сельсовет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BC5D91" w:rsidRPr="00A127E2" w:rsidTr="00ED3904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452496, </w:t>
            </w: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Нəсебаш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Υзəк</w:t>
            </w: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>, 31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D91" w:rsidRPr="00FA5FF2" w:rsidRDefault="00BC5D91" w:rsidP="00ED39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5D91" w:rsidRPr="00FA5FF2" w:rsidRDefault="00BC5D91" w:rsidP="00ED39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452496, с.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Насибаш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>,  ул</w:t>
            </w:r>
            <w:proofErr w:type="gramStart"/>
            <w:r w:rsidRPr="00FA5FF2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FA5FF2">
              <w:rPr>
                <w:rFonts w:ascii="Times New Roman" w:hAnsi="Times New Roman"/>
                <w:sz w:val="20"/>
                <w:szCs w:val="20"/>
              </w:rPr>
              <w:t>ентральная, 31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тел. (34777) 2-31-01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C5D91" w:rsidRDefault="00BC5D91" w:rsidP="00BC5D91">
      <w:pPr>
        <w:spacing w:after="0" w:line="240" w:lineRule="auto"/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</w:pPr>
    </w:p>
    <w:p w:rsidR="00BC5D91" w:rsidRPr="0082256D" w:rsidRDefault="00BC5D91" w:rsidP="00BC5D9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</w:pPr>
      <w:r w:rsidRPr="0082256D">
        <w:rPr>
          <w:rFonts w:ascii="Times New Roman" w:hAnsi="Times New Roman" w:cs="Times New Roman"/>
          <w:b/>
          <w:color w:val="333300"/>
          <w:sz w:val="24"/>
          <w:szCs w:val="24"/>
          <w:lang w:val="tt-RU"/>
        </w:rPr>
        <w:t>Ҡ</w:t>
      </w:r>
      <w:r w:rsidR="00822742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А Р А</w:t>
      </w:r>
      <w:r w:rsidRPr="0082256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</w:t>
      </w:r>
      <w:r w:rsidR="00822742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>Р</w:t>
      </w:r>
      <w:r w:rsidRPr="0082256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    </w:t>
      </w:r>
      <w:r w:rsidR="00822742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                ПРОЕКТ</w:t>
      </w:r>
      <w:r w:rsidRPr="0082256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</w:t>
      </w:r>
      <w:r w:rsidR="00822742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  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</w:t>
      </w:r>
      <w:r w:rsidRPr="0082256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ПОСТАНОВЛЕНИЕ</w:t>
      </w:r>
    </w:p>
    <w:p w:rsidR="00BC5D91" w:rsidRPr="0082256D" w:rsidRDefault="00BC5D91" w:rsidP="00BC5D9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BC5D91" w:rsidRPr="0082256D" w:rsidRDefault="00822742" w:rsidP="00BC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«____</w:t>
      </w:r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апрель </w:t>
      </w:r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 2019 </w:t>
      </w:r>
      <w:proofErr w:type="spellStart"/>
      <w:r w:rsidR="00BC5D91">
        <w:rPr>
          <w:rFonts w:ascii="Times New Roman" w:eastAsia="Arial Unicode MS" w:hAnsi="Times New Roman" w:cs="Times New Roman"/>
          <w:sz w:val="24"/>
          <w:szCs w:val="24"/>
        </w:rPr>
        <w:t>й</w:t>
      </w:r>
      <w:proofErr w:type="spellEnd"/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.  </w:t>
      </w:r>
      <w:r w:rsidR="00BC5D91" w:rsidRPr="0082256D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="00BC5D91" w:rsidRPr="0082256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BC5D91" w:rsidRPr="008225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№ ______</w:t>
      </w:r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«____»  апреля</w:t>
      </w:r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  2019</w:t>
      </w:r>
      <w:r w:rsidR="00BC5D91" w:rsidRPr="0082256D">
        <w:rPr>
          <w:rFonts w:ascii="Times New Roman" w:eastAsia="Arial Unicode MS" w:hAnsi="Times New Roman" w:cs="Times New Roman"/>
          <w:sz w:val="24"/>
          <w:szCs w:val="24"/>
        </w:rPr>
        <w:t xml:space="preserve"> г</w:t>
      </w:r>
      <w:r w:rsidR="00BC5D91" w:rsidRPr="00822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D91" w:rsidRDefault="00BC5D91" w:rsidP="00BC5D91">
      <w:pPr>
        <w:tabs>
          <w:tab w:val="left" w:pos="6451"/>
        </w:tabs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BC5D91" w:rsidRPr="00BC5D91" w:rsidRDefault="00BC5D91" w:rsidP="00822742">
      <w:pPr>
        <w:tabs>
          <w:tab w:val="left" w:pos="6451"/>
        </w:tabs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C5D9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Pr="00BC5D91">
        <w:rPr>
          <w:rFonts w:ascii="Times New Roman" w:hAnsi="Times New Roman" w:cs="Times New Roman"/>
          <w:b/>
          <w:bCs/>
          <w:kern w:val="36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b/>
          <w:bCs/>
          <w:kern w:val="36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bookmarkEnd w:id="0"/>
    </w:p>
    <w:p w:rsidR="00BC5D91" w:rsidRPr="00BC5D91" w:rsidRDefault="00BC5D91" w:rsidP="00BC5D9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C5D91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противодействия коррупции», в целях профилактики коррупционных правонарушений</w:t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BC5D91" w:rsidRPr="00BC5D91" w:rsidRDefault="00BC5D91" w:rsidP="00BC5D91">
      <w:pPr>
        <w:tabs>
          <w:tab w:val="left" w:pos="5700"/>
        </w:tabs>
        <w:spacing w:before="120" w:after="120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D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5D9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22742" w:rsidRDefault="00BC5D91" w:rsidP="00822742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 xml:space="preserve">1. Утвердить Порядок получения муниципальными служащими администрации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BC5D91" w:rsidRPr="00822742" w:rsidRDefault="00BC5D91" w:rsidP="00822742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 xml:space="preserve">2. </w:t>
      </w:r>
      <w:r w:rsidRPr="00BC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в сети «Интернет».</w:t>
      </w:r>
    </w:p>
    <w:p w:rsidR="00BC5D91" w:rsidRDefault="00822742" w:rsidP="0082274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C5D91" w:rsidRPr="00BC5D91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22742" w:rsidRPr="00BC5D91" w:rsidRDefault="00822742" w:rsidP="0082274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822742" w:rsidP="00BC5D91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>Р.К.Бикмухаметова</w:t>
      </w:r>
      <w:proofErr w:type="spellEnd"/>
    </w:p>
    <w:p w:rsidR="00BC5D91" w:rsidRPr="00BC5D91" w:rsidRDefault="00BC5D91" w:rsidP="00822742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ab/>
        <w:t>Приложение</w:t>
      </w: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C5D91">
        <w:rPr>
          <w:rFonts w:ascii="Times New Roman" w:hAnsi="Times New Roman" w:cs="Times New Roman"/>
          <w:sz w:val="28"/>
          <w:szCs w:val="28"/>
          <w:lang w:eastAsia="en-US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C5D91">
        <w:rPr>
          <w:rFonts w:ascii="Times New Roman" w:hAnsi="Times New Roman" w:cs="Times New Roman"/>
          <w:sz w:val="28"/>
          <w:szCs w:val="28"/>
          <w:lang w:eastAsia="en-US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 район </w:t>
      </w: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sz w:val="28"/>
          <w:szCs w:val="28"/>
          <w:lang w:eastAsia="en-US"/>
        </w:rPr>
        <w:t>Республики Башкортостан</w:t>
      </w:r>
    </w:p>
    <w:p w:rsidR="00BC5D91" w:rsidRPr="00BC5D91" w:rsidRDefault="00822742" w:rsidP="0082274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от ____________   № </w:t>
      </w:r>
    </w:p>
    <w:p w:rsidR="00BC5D91" w:rsidRPr="00BC5D91" w:rsidRDefault="00BC5D91" w:rsidP="00822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C5D91" w:rsidRPr="00BC5D91" w:rsidRDefault="00BC5D91" w:rsidP="00BC5D91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получения муниципальными служащими администрации </w:t>
      </w:r>
    </w:p>
    <w:p w:rsidR="00BC5D91" w:rsidRPr="00BC5D91" w:rsidRDefault="00BC5D91" w:rsidP="0082274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Pr="00BC5D91">
        <w:rPr>
          <w:rFonts w:ascii="Times New Roman" w:hAnsi="Times New Roman" w:cs="Times New Roman"/>
          <w:b/>
          <w:sz w:val="28"/>
          <w:szCs w:val="28"/>
          <w:lang w:eastAsia="en-US"/>
        </w:rPr>
        <w:t>Насибашевский</w:t>
      </w:r>
      <w:proofErr w:type="spellEnd"/>
      <w:r w:rsidRPr="00BC5D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b/>
          <w:sz w:val="28"/>
          <w:szCs w:val="28"/>
          <w:lang w:eastAsia="en-US"/>
        </w:rPr>
        <w:t>Салаватский</w:t>
      </w:r>
      <w:proofErr w:type="spellEnd"/>
      <w:r w:rsidRPr="00BC5D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получения муниципальными служащими администрации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</w:t>
      </w:r>
      <w:proofErr w:type="gramStart"/>
      <w:r w:rsidRPr="00BC5D91">
        <w:rPr>
          <w:rFonts w:ascii="Times New Roman" w:hAnsi="Times New Roman" w:cs="Times New Roman"/>
          <w:sz w:val="28"/>
          <w:szCs w:val="28"/>
          <w:lang w:eastAsia="en-US"/>
        </w:rPr>
        <w:t>Башкортостан</w:t>
      </w:r>
      <w:proofErr w:type="gramEnd"/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 в должностные обязанности которого входит профилактика коррупционных проявлений в администрации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  <w:lang w:eastAsia="en-US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  <w:lang w:eastAsia="en-US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BC5D91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>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</w:t>
      </w:r>
      <w:r w:rsidRPr="00BC5D91">
        <w:rPr>
          <w:rFonts w:ascii="Times New Roman" w:hAnsi="Times New Roman" w:cs="Times New Roman"/>
          <w:sz w:val="28"/>
          <w:szCs w:val="28"/>
        </w:rPr>
        <w:t xml:space="preserve"> Отказ в регистрации заявления не допускается.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4. Кадровая служба в течение трех рабочих дней с даты регистрации заявления рассматривает поступившее заявление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 xml:space="preserve">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 xml:space="preserve">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</w:t>
      </w:r>
      <w:r w:rsidRPr="00BC5D91">
        <w:rPr>
          <w:rFonts w:ascii="Times New Roman" w:hAnsi="Times New Roman" w:cs="Times New Roman"/>
          <w:sz w:val="28"/>
          <w:szCs w:val="28"/>
        </w:rPr>
        <w:lastRenderedPageBreak/>
        <w:t>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в состав ее коллегиальных органов управления.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10. Кадровая служба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C5D91" w:rsidRDefault="00BC5D91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Pr="00BC5D91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C5D91">
        <w:rPr>
          <w:rFonts w:ascii="Times New Roman" w:hAnsi="Times New Roman" w:cs="Times New Roman"/>
          <w:sz w:val="28"/>
          <w:szCs w:val="28"/>
        </w:rPr>
        <w:t xml:space="preserve">к Порядку получения муниципальными служащими, замещающими должности муниципальной службы в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</w:t>
      </w:r>
      <w:proofErr w:type="gramEnd"/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(наименование замещаемой должности)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подразделения)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(Ф.И.О. муниципального служащего)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ЗАЯВЛЕНИЕ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3 части 1 статьи 14 Федерального закона </w:t>
      </w:r>
      <w:hyperlink r:id="rId5" w:history="1">
        <w:r w:rsidRPr="00BC5D91">
          <w:rPr>
            <w:rFonts w:ascii="Times New Roman" w:hAnsi="Times New Roman" w:cs="Times New Roman"/>
            <w:sz w:val="28"/>
            <w:szCs w:val="28"/>
          </w:rPr>
          <w:t>от 02.03.2007 г. N 25-ФЗ "О муниципальной службе в Российской Федерации"</w:t>
        </w:r>
      </w:hyperlink>
      <w:r w:rsidRPr="00BC5D91">
        <w:rPr>
          <w:rFonts w:ascii="Times New Roman" w:hAnsi="Times New Roman" w:cs="Times New Roman"/>
          <w:sz w:val="28"/>
          <w:szCs w:val="28"/>
        </w:rPr>
        <w:t xml:space="preserve"> прошу дать разрешение на участие на безвозмездной основе в управлении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(полное наименование некоммерческой организации, ее юридический адрес)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BC5D91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BC5D91" w:rsidRPr="00BC5D91" w:rsidRDefault="00BC5D91" w:rsidP="00BC5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(указать продолжительность)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В качестве (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подчеркнуть и вписать): 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lastRenderedPageBreak/>
        <w:tab/>
        <w:t>- единоличного исполнительного орган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  <w:t>(наименование органа)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- вхождения в состав коллегиального органа управления - _________________________________________________________________</w:t>
      </w:r>
    </w:p>
    <w:p w:rsidR="00BC5D91" w:rsidRPr="00BC5D91" w:rsidRDefault="00BC5D91" w:rsidP="00BC5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BC5D91" w:rsidRPr="00BC5D91" w:rsidRDefault="00BC5D91" w:rsidP="00BC5D91">
      <w:pPr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"___" ___________ 20__ г. _____________ ____________________________</w:t>
      </w:r>
    </w:p>
    <w:p w:rsidR="00BC5D91" w:rsidRPr="00BC5D91" w:rsidRDefault="00BC5D91" w:rsidP="00BC5D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BC5D91" w:rsidRPr="00BC5D91" w:rsidSect="00822742">
          <w:pgSz w:w="11906" w:h="16838"/>
          <w:pgMar w:top="426" w:right="567" w:bottom="567" w:left="1134" w:header="720" w:footer="720" w:gutter="0"/>
          <w:cols w:space="720"/>
          <w:docGrid w:linePitch="360"/>
        </w:sectPr>
      </w:pP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  <w:t xml:space="preserve"> (подпись)          (расшифровка подписи)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C5D91" w:rsidRDefault="00BC5D91" w:rsidP="00C93A70">
      <w:pPr>
        <w:tabs>
          <w:tab w:val="left" w:pos="7797"/>
          <w:tab w:val="left" w:pos="8789"/>
          <w:tab w:val="left" w:pos="8931"/>
        </w:tabs>
        <w:ind w:left="963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C5D91">
        <w:rPr>
          <w:rFonts w:ascii="Times New Roman" w:hAnsi="Times New Roman" w:cs="Times New Roman"/>
          <w:sz w:val="28"/>
          <w:szCs w:val="28"/>
        </w:rPr>
        <w:t xml:space="preserve">к Порядку получения муниципальными служащими, замещающими должности муниципальной службы в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</w:t>
      </w:r>
      <w:proofErr w:type="gramEnd"/>
    </w:p>
    <w:p w:rsidR="00C93A70" w:rsidRPr="00BC5D91" w:rsidRDefault="00C93A70" w:rsidP="00C93A70">
      <w:pPr>
        <w:tabs>
          <w:tab w:val="left" w:pos="7797"/>
          <w:tab w:val="left" w:pos="8789"/>
          <w:tab w:val="left" w:pos="8931"/>
        </w:tabs>
        <w:ind w:left="9639"/>
        <w:jc w:val="right"/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 w:hanging="31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91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BC5D91" w:rsidRDefault="00BC5D91" w:rsidP="00C93A70">
      <w:pPr>
        <w:tabs>
          <w:tab w:val="left" w:pos="7797"/>
          <w:tab w:val="left" w:pos="8789"/>
          <w:tab w:val="left" w:pos="8931"/>
        </w:tabs>
        <w:ind w:left="3402" w:hanging="31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91">
        <w:rPr>
          <w:rFonts w:ascii="Times New Roman" w:hAnsi="Times New Roman" w:cs="Times New Roman"/>
          <w:b/>
          <w:sz w:val="28"/>
          <w:szCs w:val="28"/>
        </w:rPr>
        <w:t>в управлении некоммерческой организацией</w:t>
      </w:r>
    </w:p>
    <w:p w:rsidR="00C93A70" w:rsidRPr="00BC5D91" w:rsidRDefault="00C93A70" w:rsidP="00C93A70">
      <w:pPr>
        <w:tabs>
          <w:tab w:val="left" w:pos="7797"/>
          <w:tab w:val="left" w:pos="8789"/>
          <w:tab w:val="left" w:pos="8931"/>
        </w:tabs>
        <w:ind w:left="3402" w:hanging="31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040"/>
        <w:gridCol w:w="2496"/>
        <w:gridCol w:w="850"/>
        <w:gridCol w:w="1660"/>
        <w:gridCol w:w="1175"/>
        <w:gridCol w:w="1418"/>
        <w:gridCol w:w="1275"/>
        <w:gridCol w:w="1165"/>
        <w:gridCol w:w="1670"/>
        <w:gridCol w:w="1560"/>
      </w:tblGrid>
      <w:tr w:rsidR="00BC5D91" w:rsidRPr="00BC5D91" w:rsidTr="00C93A70">
        <w:trPr>
          <w:tblCellSpacing w:w="15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75153C">
            <w:pPr>
              <w:spacing w:after="0" w:line="240" w:lineRule="auto"/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муниципального служащего, предоставившего заявление, с указанием наименования</w:t>
            </w:r>
            <w:r w:rsidR="00C93A70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отраслевого (</w:t>
            </w:r>
            <w:proofErr w:type="spellStart"/>
            <w:r w:rsidR="00C93A70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spellEnd"/>
            <w:r w:rsidRPr="00BC5D91">
              <w:rPr>
                <w:rFonts w:ascii="Times New Roman" w:hAnsi="Times New Roman" w:cs="Times New Roman"/>
                <w:sz w:val="28"/>
                <w:szCs w:val="28"/>
              </w:rPr>
              <w:t xml:space="preserve"> органа управления, структурного подразделения </w:t>
            </w:r>
            <w:r w:rsidRPr="00BC5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сельского поселения </w:t>
            </w:r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75153C">
            <w:pPr>
              <w:spacing w:after="0" w:line="240" w:lineRule="auto"/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Дата направления копии заявления в управление муниципальной службы для приобщения к личному делу муниципал</w:t>
            </w:r>
            <w:r w:rsidRPr="00BC5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ьного служащего</w:t>
            </w:r>
          </w:p>
        </w:tc>
      </w:tr>
      <w:tr w:rsidR="00BC5D91" w:rsidRPr="00BC5D91" w:rsidTr="00C93A70">
        <w:trPr>
          <w:tblCellSpacing w:w="15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91" w:rsidRPr="00BC5D91" w:rsidTr="00C93A70">
        <w:trPr>
          <w:tblCellSpacing w:w="15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D91" w:rsidRPr="00BC5D91" w:rsidRDefault="00BC5D91" w:rsidP="00BC5D91">
      <w:pPr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5F3" w:rsidRPr="00BC5D91" w:rsidRDefault="00A055F3">
      <w:pPr>
        <w:rPr>
          <w:rFonts w:ascii="Times New Roman" w:hAnsi="Times New Roman" w:cs="Times New Roman"/>
          <w:sz w:val="28"/>
          <w:szCs w:val="28"/>
        </w:rPr>
      </w:pPr>
    </w:p>
    <w:sectPr w:rsidR="00A055F3" w:rsidRPr="00BC5D91" w:rsidSect="00FD6DBA">
      <w:pgSz w:w="16838" w:h="11906" w:orient="landscape"/>
      <w:pgMar w:top="567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C5D91"/>
    <w:rsid w:val="00203C05"/>
    <w:rsid w:val="0075153C"/>
    <w:rsid w:val="00822742"/>
    <w:rsid w:val="009A6052"/>
    <w:rsid w:val="00A055F3"/>
    <w:rsid w:val="00BC5D91"/>
    <w:rsid w:val="00C9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05"/>
  </w:style>
  <w:style w:type="paragraph" w:styleId="2">
    <w:name w:val="heading 2"/>
    <w:basedOn w:val="a"/>
    <w:next w:val="a"/>
    <w:link w:val="20"/>
    <w:semiHidden/>
    <w:unhideWhenUsed/>
    <w:qFormat/>
    <w:rsid w:val="00BC5D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5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2019-04-23T07:17:00Z</dcterms:created>
  <dcterms:modified xsi:type="dcterms:W3CDTF">2019-05-14T06:39:00Z</dcterms:modified>
</cp:coreProperties>
</file>