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1D" w:rsidRPr="007D131D" w:rsidRDefault="007D131D" w:rsidP="007D131D">
      <w:pPr>
        <w:spacing w:before="182" w:after="182" w:line="288" w:lineRule="atLeast"/>
        <w:textAlignment w:val="baseline"/>
        <w:outlineLvl w:val="0"/>
        <w:rPr>
          <w:rFonts w:ascii="inherit" w:eastAsia="Times New Roman" w:hAnsi="inherit" w:cs="Times New Roman"/>
          <w:color w:val="447790"/>
          <w:kern w:val="36"/>
          <w:sz w:val="33"/>
          <w:szCs w:val="33"/>
        </w:rPr>
      </w:pPr>
      <w:r>
        <w:rPr>
          <w:rFonts w:ascii="inherit" w:eastAsia="Times New Roman" w:hAnsi="inherit" w:cs="Times New Roman"/>
          <w:color w:val="447790"/>
          <w:kern w:val="36"/>
          <w:sz w:val="33"/>
          <w:szCs w:val="33"/>
        </w:rPr>
        <w:t xml:space="preserve">                                </w:t>
      </w:r>
      <w:r w:rsidRPr="007D131D">
        <w:rPr>
          <w:rFonts w:ascii="inherit" w:eastAsia="Times New Roman" w:hAnsi="inherit" w:cs="Times New Roman"/>
          <w:color w:val="447790"/>
          <w:kern w:val="36"/>
          <w:sz w:val="33"/>
          <w:szCs w:val="33"/>
        </w:rPr>
        <w:t>Полномочия Администрации</w:t>
      </w:r>
    </w:p>
    <w:p w:rsidR="007D131D" w:rsidRPr="007D131D" w:rsidRDefault="007D131D" w:rsidP="007D131D">
      <w:pPr>
        <w:shd w:val="clear" w:color="auto" w:fill="FFFFFF"/>
        <w:spacing w:after="0" w:line="360" w:lineRule="atLeast"/>
        <w:jc w:val="center"/>
        <w:textAlignment w:val="baseline"/>
        <w:rPr>
          <w:rFonts w:ascii="inherit" w:eastAsia="Times New Roman" w:hAnsi="inherit" w:cs="Times New Roman"/>
          <w:color w:val="444444"/>
          <w:sz w:val="26"/>
          <w:szCs w:val="26"/>
        </w:rPr>
      </w:pPr>
      <w:r w:rsidRPr="007D131D">
        <w:rPr>
          <w:rFonts w:ascii="inherit" w:eastAsia="Times New Roman" w:hAnsi="inherit" w:cs="Times New Roman"/>
          <w:b/>
          <w:bCs/>
          <w:color w:val="000000"/>
          <w:sz w:val="26"/>
        </w:rPr>
        <w:t>В соответствии с уставом муниципал</w:t>
      </w:r>
      <w:r>
        <w:rPr>
          <w:rFonts w:ascii="inherit" w:eastAsia="Times New Roman" w:hAnsi="inherit" w:cs="Times New Roman"/>
          <w:b/>
          <w:bCs/>
          <w:color w:val="000000"/>
          <w:sz w:val="26"/>
        </w:rPr>
        <w:t xml:space="preserve">ьного образования </w:t>
      </w:r>
      <w:r>
        <w:rPr>
          <w:rFonts w:ascii="inherit" w:eastAsia="Times New Roman" w:hAnsi="inherit" w:cs="Times New Roman" w:hint="eastAsia"/>
          <w:b/>
          <w:bCs/>
          <w:color w:val="000000"/>
          <w:sz w:val="26"/>
        </w:rPr>
        <w:t>«</w:t>
      </w:r>
      <w:r>
        <w:rPr>
          <w:rFonts w:ascii="inherit" w:eastAsia="Times New Roman" w:hAnsi="inherit" w:cs="Times New Roman"/>
          <w:b/>
          <w:bCs/>
          <w:color w:val="000000"/>
          <w:sz w:val="26"/>
        </w:rPr>
        <w:t>С</w:t>
      </w:r>
      <w:r w:rsidRPr="007D131D">
        <w:rPr>
          <w:rFonts w:ascii="inherit" w:eastAsia="Times New Roman" w:hAnsi="inherit" w:cs="Times New Roman"/>
          <w:b/>
          <w:bCs/>
          <w:color w:val="000000"/>
          <w:sz w:val="26"/>
        </w:rPr>
        <w:t>ельское поселение</w:t>
      </w:r>
      <w:r>
        <w:rPr>
          <w:rFonts w:ascii="inherit" w:eastAsia="Times New Roman" w:hAnsi="inherit" w:cs="Times New Roman"/>
          <w:b/>
          <w:bCs/>
          <w:color w:val="000000"/>
          <w:sz w:val="26"/>
        </w:rPr>
        <w:t xml:space="preserve"> </w:t>
      </w:r>
      <w:proofErr w:type="spellStart"/>
      <w:r>
        <w:rPr>
          <w:rFonts w:ascii="inherit" w:eastAsia="Times New Roman" w:hAnsi="inherit" w:cs="Times New Roman"/>
          <w:b/>
          <w:bCs/>
          <w:color w:val="000000"/>
          <w:sz w:val="26"/>
        </w:rPr>
        <w:t>Насибашевский</w:t>
      </w:r>
      <w:proofErr w:type="spellEnd"/>
      <w:r>
        <w:rPr>
          <w:rFonts w:ascii="inherit" w:eastAsia="Times New Roman" w:hAnsi="inherit" w:cs="Times New Roman"/>
          <w:b/>
          <w:bCs/>
          <w:color w:val="000000"/>
          <w:sz w:val="26"/>
        </w:rPr>
        <w:t xml:space="preserve"> сельсовет МР </w:t>
      </w:r>
      <w:proofErr w:type="spellStart"/>
      <w:r>
        <w:rPr>
          <w:rFonts w:ascii="inherit" w:eastAsia="Times New Roman" w:hAnsi="inherit" w:cs="Times New Roman"/>
          <w:b/>
          <w:bCs/>
          <w:color w:val="000000"/>
          <w:sz w:val="26"/>
        </w:rPr>
        <w:t>Салаватский</w:t>
      </w:r>
      <w:proofErr w:type="spellEnd"/>
      <w:r>
        <w:rPr>
          <w:rFonts w:ascii="inherit" w:eastAsia="Times New Roman" w:hAnsi="inherit" w:cs="Times New Roman"/>
          <w:b/>
          <w:bCs/>
          <w:color w:val="000000"/>
          <w:sz w:val="26"/>
        </w:rPr>
        <w:t xml:space="preserve"> район РБ</w:t>
      </w:r>
      <w:r w:rsidRPr="007D131D">
        <w:rPr>
          <w:rFonts w:ascii="inherit" w:eastAsia="Times New Roman" w:hAnsi="inherit" w:cs="Times New Roman"/>
          <w:b/>
          <w:bCs/>
          <w:color w:val="000000"/>
          <w:sz w:val="26"/>
        </w:rPr>
        <w:t>"</w:t>
      </w:r>
    </w:p>
    <w:p w:rsidR="007D131D" w:rsidRPr="007D131D" w:rsidRDefault="007D131D" w:rsidP="007D131D">
      <w:pPr>
        <w:shd w:val="clear" w:color="auto" w:fill="FFFFFF"/>
        <w:spacing w:after="0" w:line="360" w:lineRule="atLeast"/>
        <w:jc w:val="center"/>
        <w:textAlignment w:val="baseline"/>
        <w:rPr>
          <w:rFonts w:ascii="inherit" w:eastAsia="Times New Roman" w:hAnsi="inherit" w:cs="Times New Roman"/>
          <w:color w:val="444444"/>
          <w:sz w:val="26"/>
          <w:szCs w:val="26"/>
        </w:rPr>
      </w:pPr>
      <w:r w:rsidRPr="007D131D">
        <w:rPr>
          <w:rFonts w:ascii="inherit" w:eastAsia="Times New Roman" w:hAnsi="inherit" w:cs="Times New Roman"/>
          <w:b/>
          <w:bCs/>
          <w:color w:val="000000"/>
          <w:sz w:val="26"/>
        </w:rPr>
        <w:t>Полном</w:t>
      </w:r>
      <w:r>
        <w:rPr>
          <w:rFonts w:ascii="inherit" w:eastAsia="Times New Roman" w:hAnsi="inherit" w:cs="Times New Roman"/>
          <w:b/>
          <w:bCs/>
          <w:color w:val="000000"/>
          <w:sz w:val="26"/>
        </w:rPr>
        <w:t>очия Администрации Насибашевского</w:t>
      </w:r>
      <w:r w:rsidRPr="007D131D">
        <w:rPr>
          <w:rFonts w:ascii="inherit" w:eastAsia="Times New Roman" w:hAnsi="inherit" w:cs="Times New Roman"/>
          <w:b/>
          <w:bCs/>
          <w:color w:val="000000"/>
          <w:sz w:val="26"/>
        </w:rPr>
        <w:t>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w:t>
      </w:r>
    </w:p>
    <w:p w:rsidR="007D131D" w:rsidRPr="007D131D" w:rsidRDefault="007D131D" w:rsidP="007D131D">
      <w:pPr>
        <w:shd w:val="clear" w:color="auto" w:fill="FFFFFF"/>
        <w:spacing w:after="0" w:line="360" w:lineRule="atLeast"/>
        <w:jc w:val="center"/>
        <w:textAlignment w:val="baseline"/>
        <w:rPr>
          <w:rFonts w:ascii="inherit" w:eastAsia="Times New Roman" w:hAnsi="inherit" w:cs="Times New Roman"/>
          <w:color w:val="444444"/>
          <w:sz w:val="26"/>
          <w:szCs w:val="26"/>
        </w:rPr>
      </w:pPr>
      <w:r w:rsidRPr="007D131D">
        <w:rPr>
          <w:rFonts w:ascii="inherit" w:eastAsia="Times New Roman" w:hAnsi="inherit" w:cs="Times New Roman"/>
          <w:b/>
          <w:bCs/>
          <w:color w:val="000000"/>
          <w:sz w:val="26"/>
        </w:rPr>
        <w:t>Вопросы местного значения</w:t>
      </w:r>
    </w:p>
    <w:p w:rsidR="007D131D" w:rsidRPr="007D131D" w:rsidRDefault="007D131D" w:rsidP="007D131D">
      <w:pPr>
        <w:shd w:val="clear" w:color="auto" w:fill="FFFFFF"/>
        <w:spacing w:after="0" w:line="360" w:lineRule="atLeast"/>
        <w:jc w:val="center"/>
        <w:textAlignment w:val="baseline"/>
        <w:rPr>
          <w:rFonts w:ascii="inherit" w:eastAsia="Times New Roman" w:hAnsi="inherit" w:cs="Times New Roman"/>
          <w:color w:val="444444"/>
          <w:sz w:val="26"/>
          <w:szCs w:val="26"/>
        </w:rPr>
      </w:pPr>
      <w:r w:rsidRPr="007D131D">
        <w:rPr>
          <w:rFonts w:ascii="inherit" w:eastAsia="Times New Roman" w:hAnsi="inherit" w:cs="Times New Roman"/>
          <w:b/>
          <w:bCs/>
          <w:color w:val="000000"/>
          <w:sz w:val="26"/>
        </w:rPr>
        <w:t> </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b/>
          <w:bCs/>
          <w:color w:val="000000"/>
          <w:sz w:val="26"/>
        </w:rPr>
        <w:t>Статья 3. Вопросы местного значения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 К вопросам местного значения Сельского поселения относятся: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xml:space="preserve">1) формирование, утверждение, исполнение бюджета Сельского поселения и </w:t>
      </w:r>
      <w:proofErr w:type="gramStart"/>
      <w:r w:rsidRPr="007D131D">
        <w:rPr>
          <w:rFonts w:ascii="inherit" w:eastAsia="Times New Roman" w:hAnsi="inherit" w:cs="Times New Roman"/>
          <w:color w:val="000000"/>
          <w:sz w:val="26"/>
          <w:szCs w:val="26"/>
          <w:bdr w:val="none" w:sz="0" w:space="0" w:color="auto" w:frame="1"/>
        </w:rPr>
        <w:t>контроль за</w:t>
      </w:r>
      <w:proofErr w:type="gramEnd"/>
      <w:r w:rsidRPr="007D131D">
        <w:rPr>
          <w:rFonts w:ascii="inherit" w:eastAsia="Times New Roman" w:hAnsi="inherit" w:cs="Times New Roman"/>
          <w:color w:val="000000"/>
          <w:sz w:val="26"/>
          <w:szCs w:val="26"/>
          <w:bdr w:val="none" w:sz="0" w:space="0" w:color="auto" w:frame="1"/>
        </w:rPr>
        <w:t xml:space="preserve"> исполнением данного бюджета;</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 установление, изменение и отмена местных налогов и сборов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 владение, пользование и распоряжение имуществом, находящимся в муниципальной собственности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xml:space="preserve">4) организация в границах Сельского поселения </w:t>
      </w:r>
      <w:proofErr w:type="spellStart"/>
      <w:r w:rsidRPr="007D131D">
        <w:rPr>
          <w:rFonts w:ascii="inherit" w:eastAsia="Times New Roman" w:hAnsi="inherit" w:cs="Times New Roman"/>
          <w:color w:val="000000"/>
          <w:sz w:val="26"/>
          <w:szCs w:val="26"/>
          <w:bdr w:val="none" w:sz="0" w:space="0" w:color="auto" w:frame="1"/>
        </w:rPr>
        <w:t>электро</w:t>
      </w:r>
      <w:proofErr w:type="spellEnd"/>
      <w:r w:rsidRPr="007D131D">
        <w:rPr>
          <w:rFonts w:ascii="inherit" w:eastAsia="Times New Roman" w:hAnsi="inherit" w:cs="Times New Roman"/>
          <w:color w:val="000000"/>
          <w:sz w:val="26"/>
          <w:szCs w:val="26"/>
          <w:bdr w:val="none" w:sz="0" w:space="0" w:color="auto" w:frame="1"/>
        </w:rPr>
        <w:t>-, тепл</w:t>
      </w:r>
      <w:proofErr w:type="gramStart"/>
      <w:r w:rsidRPr="007D131D">
        <w:rPr>
          <w:rFonts w:ascii="inherit" w:eastAsia="Times New Roman" w:hAnsi="inherit" w:cs="Times New Roman"/>
          <w:color w:val="000000"/>
          <w:sz w:val="26"/>
          <w:szCs w:val="26"/>
          <w:bdr w:val="none" w:sz="0" w:space="0" w:color="auto" w:frame="1"/>
        </w:rPr>
        <w:t>о-</w:t>
      </w:r>
      <w:proofErr w:type="gramEnd"/>
      <w:r w:rsidRPr="007D131D">
        <w:rPr>
          <w:rFonts w:ascii="inherit" w:eastAsia="Times New Roman" w:hAnsi="inherit" w:cs="Times New Roman"/>
          <w:color w:val="000000"/>
          <w:sz w:val="26"/>
          <w:szCs w:val="26"/>
          <w:bdr w:val="none" w:sz="0" w:space="0" w:color="auto" w:frame="1"/>
        </w:rPr>
        <w:t xml:space="preserve">, </w:t>
      </w:r>
      <w:proofErr w:type="spellStart"/>
      <w:r w:rsidRPr="007D131D">
        <w:rPr>
          <w:rFonts w:ascii="inherit" w:eastAsia="Times New Roman" w:hAnsi="inherit" w:cs="Times New Roman"/>
          <w:color w:val="000000"/>
          <w:sz w:val="26"/>
          <w:szCs w:val="26"/>
          <w:bdr w:val="none" w:sz="0" w:space="0" w:color="auto" w:frame="1"/>
        </w:rPr>
        <w:t>газо</w:t>
      </w:r>
      <w:proofErr w:type="spellEnd"/>
      <w:r w:rsidRPr="007D131D">
        <w:rPr>
          <w:rFonts w:ascii="inherit" w:eastAsia="Times New Roman" w:hAnsi="inherit" w:cs="Times New Roman"/>
          <w:color w:val="000000"/>
          <w:sz w:val="26"/>
          <w:szCs w:val="26"/>
          <w:bdr w:val="none" w:sz="0" w:space="0" w:color="auto" w:frame="1"/>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proofErr w:type="gramStart"/>
      <w:r w:rsidRPr="007D131D">
        <w:rPr>
          <w:rFonts w:ascii="inherit" w:eastAsia="Times New Roman" w:hAnsi="inherit" w:cs="Times New Roman"/>
          <w:color w:val="000000"/>
          <w:sz w:val="26"/>
          <w:szCs w:val="26"/>
          <w:bdr w:val="none" w:sz="0" w:space="0" w:color="auto" w:frame="1"/>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7D131D">
        <w:rPr>
          <w:rFonts w:ascii="inherit" w:eastAsia="Times New Roman" w:hAnsi="inherit" w:cs="Times New Roman"/>
          <w:color w:val="000000"/>
          <w:sz w:val="26"/>
          <w:szCs w:val="26"/>
          <w:bdr w:val="none" w:sz="0" w:space="0" w:color="auto" w:frame="1"/>
        </w:rPr>
        <w:t xml:space="preserve"> </w:t>
      </w:r>
      <w:proofErr w:type="gramStart"/>
      <w:r w:rsidRPr="007D131D">
        <w:rPr>
          <w:rFonts w:ascii="inherit" w:eastAsia="Times New Roman" w:hAnsi="inherit" w:cs="Times New Roman"/>
          <w:color w:val="000000"/>
          <w:sz w:val="26"/>
          <w:szCs w:val="26"/>
          <w:bdr w:val="none" w:sz="0" w:space="0" w:color="auto" w:frame="1"/>
        </w:rPr>
        <w:t>соответствии</w:t>
      </w:r>
      <w:proofErr w:type="gramEnd"/>
      <w:r w:rsidRPr="007D131D">
        <w:rPr>
          <w:rFonts w:ascii="inherit" w:eastAsia="Times New Roman" w:hAnsi="inherit" w:cs="Times New Roman"/>
          <w:color w:val="000000"/>
          <w:sz w:val="26"/>
          <w:szCs w:val="26"/>
          <w:bdr w:val="none" w:sz="0" w:space="0" w:color="auto" w:frame="1"/>
        </w:rPr>
        <w:t xml:space="preserve"> с </w:t>
      </w:r>
      <w:hyperlink r:id="rId4" w:history="1">
        <w:r w:rsidRPr="007D131D">
          <w:rPr>
            <w:rFonts w:ascii="inherit" w:eastAsia="Times New Roman" w:hAnsi="inherit" w:cs="Times New Roman"/>
            <w:color w:val="000000"/>
            <w:sz w:val="26"/>
            <w:u w:val="single"/>
          </w:rPr>
          <w:t>законодательством</w:t>
        </w:r>
      </w:hyperlink>
      <w:r w:rsidRPr="007D131D">
        <w:rPr>
          <w:rFonts w:ascii="inherit" w:eastAsia="Times New Roman" w:hAnsi="inherit" w:cs="Times New Roman"/>
          <w:color w:val="000000"/>
          <w:sz w:val="26"/>
          <w:szCs w:val="26"/>
          <w:bdr w:val="none" w:sz="0" w:space="0" w:color="auto" w:frame="1"/>
        </w:rPr>
        <w:t> Российской Федерации;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7D131D">
          <w:rPr>
            <w:rFonts w:ascii="inherit" w:eastAsia="Times New Roman" w:hAnsi="inherit" w:cs="Times New Roman"/>
            <w:color w:val="000000"/>
            <w:sz w:val="26"/>
            <w:u w:val="single"/>
          </w:rPr>
          <w:t>законодательством</w:t>
        </w:r>
      </w:hyperlink>
      <w:r w:rsidRPr="007D131D">
        <w:rPr>
          <w:rFonts w:ascii="inherit" w:eastAsia="Times New Roman" w:hAnsi="inherit" w:cs="Times New Roman"/>
          <w:color w:val="000000"/>
          <w:sz w:val="26"/>
          <w:szCs w:val="26"/>
          <w:bdr w:val="none" w:sz="0" w:space="0" w:color="auto" w:frame="1"/>
        </w:rPr>
        <w:t>;</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9) участие в предупреждении и ликвидации последствий чрезвычайных ситуаций в границах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10) обеспечение первичных мер пожарной безопасности в границах населенных пунктов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11) создание условий для обеспечения жителей Сельского поселения услугами связи, общественного питания, торговли и бытового обслуживания;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13) создание условий для организации досуга и обеспечения жителей Сельского поселения услугами организаций культуры;</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18) формирование архивных фондов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19) организация сбора и вывоза бытовых отходов и мусора;</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xml:space="preserve">20) утверждение правил благоустройства территории Сельского поселения, </w:t>
      </w:r>
      <w:proofErr w:type="gramStart"/>
      <w:r w:rsidRPr="007D131D">
        <w:rPr>
          <w:rFonts w:ascii="inherit" w:eastAsia="Times New Roman" w:hAnsi="inherit" w:cs="Times New Roman"/>
          <w:color w:val="000000"/>
          <w:sz w:val="26"/>
          <w:szCs w:val="26"/>
          <w:bdr w:val="none" w:sz="0" w:space="0" w:color="auto" w:frame="1"/>
        </w:rPr>
        <w:t>устанавливающих</w:t>
      </w:r>
      <w:proofErr w:type="gramEnd"/>
      <w:r w:rsidRPr="007D131D">
        <w:rPr>
          <w:rFonts w:ascii="inherit" w:eastAsia="Times New Roman" w:hAnsi="inherit" w:cs="Times New Roman"/>
          <w:color w:val="000000"/>
          <w:sz w:val="26"/>
          <w:szCs w:val="26"/>
          <w:bdr w:val="none" w:sz="0" w:space="0" w:color="auto" w:frame="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w:t>
      </w:r>
      <w:r w:rsidRPr="007D131D">
        <w:rPr>
          <w:rFonts w:ascii="inherit" w:eastAsia="Times New Roman" w:hAnsi="inherit" w:cs="Times New Roman"/>
          <w:color w:val="000000"/>
          <w:sz w:val="26"/>
          <w:szCs w:val="26"/>
          <w:bdr w:val="none" w:sz="0" w:space="0" w:color="auto" w:frame="1"/>
        </w:rPr>
        <w:lastRenderedPageBreak/>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proofErr w:type="gramStart"/>
      <w:r w:rsidRPr="007D131D">
        <w:rPr>
          <w:rFonts w:ascii="inherit" w:eastAsia="Times New Roman" w:hAnsi="inherit" w:cs="Times New Roman"/>
          <w:color w:val="000000"/>
          <w:sz w:val="26"/>
          <w:szCs w:val="26"/>
          <w:bdr w:val="none" w:sz="0" w:space="0" w:color="auto" w:frame="1"/>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7D131D">
          <w:rPr>
            <w:rFonts w:ascii="inherit" w:eastAsia="Times New Roman" w:hAnsi="inherit" w:cs="Times New Roman"/>
            <w:color w:val="000000"/>
            <w:sz w:val="26"/>
            <w:u w:val="single"/>
          </w:rPr>
          <w:t>кодексом</w:t>
        </w:r>
      </w:hyperlink>
      <w:r w:rsidRPr="007D131D">
        <w:rPr>
          <w:rFonts w:ascii="inherit" w:eastAsia="Times New Roman" w:hAnsi="inherit" w:cs="Times New Roman"/>
          <w:color w:val="000000"/>
          <w:sz w:val="26"/>
          <w:szCs w:val="26"/>
          <w:bdr w:val="none" w:sz="0" w:space="0" w:color="auto" w:frame="1"/>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7D131D">
        <w:rPr>
          <w:rFonts w:ascii="inherit" w:eastAsia="Times New Roman" w:hAnsi="inherit" w:cs="Times New Roman"/>
          <w:color w:val="000000"/>
          <w:sz w:val="26"/>
          <w:szCs w:val="26"/>
          <w:bdr w:val="none" w:sz="0" w:space="0" w:color="auto" w:frame="1"/>
        </w:rPr>
        <w:t xml:space="preserve"> </w:t>
      </w:r>
      <w:proofErr w:type="gramStart"/>
      <w:r w:rsidRPr="007D131D">
        <w:rPr>
          <w:rFonts w:ascii="inherit" w:eastAsia="Times New Roman" w:hAnsi="inherit" w:cs="Times New Roman"/>
          <w:color w:val="000000"/>
          <w:sz w:val="26"/>
          <w:szCs w:val="26"/>
          <w:bdr w:val="none" w:sz="0" w:space="0" w:color="auto" w:frame="1"/>
        </w:rPr>
        <w:t>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7" w:history="1">
        <w:r w:rsidRPr="007D131D">
          <w:rPr>
            <w:rFonts w:ascii="inherit" w:eastAsia="Times New Roman" w:hAnsi="inherit" w:cs="Times New Roman"/>
            <w:color w:val="000000"/>
            <w:sz w:val="26"/>
            <w:u w:val="single"/>
          </w:rPr>
          <w:t>кодексом</w:t>
        </w:r>
      </w:hyperlink>
      <w:r w:rsidRPr="007D131D">
        <w:rPr>
          <w:rFonts w:ascii="inherit" w:eastAsia="Times New Roman" w:hAnsi="inherit" w:cs="Times New Roman"/>
          <w:color w:val="000000"/>
          <w:sz w:val="26"/>
          <w:szCs w:val="26"/>
          <w:bdr w:val="none" w:sz="0" w:space="0" w:color="auto" w:frame="1"/>
        </w:rPr>
        <w:t>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22) присвоение наименований улицам, площадям и иным территориям проживания граждан в населенных пунктах, установление нумерации домов;</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23) организация ритуальных услуг и содержание  мест захоронения;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26) осуществление мероприятий по обеспечению безопасности людей на водных объектах, охране их жизни и здоровья;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28) содействие в развитии сельскохозяйственного производства, создание условий для развития малого и среднего предпринимательства;</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29) организация и осуществление мероприятий по работе с детьми и молодежью в Сельском поселении;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lastRenderedPageBreak/>
        <w:t>30) осуществление в пределах, установленных водным </w:t>
      </w:r>
      <w:hyperlink r:id="rId8" w:history="1">
        <w:r w:rsidRPr="007D131D">
          <w:rPr>
            <w:rFonts w:ascii="inherit" w:eastAsia="Times New Roman" w:hAnsi="inherit" w:cs="Times New Roman"/>
            <w:color w:val="000000"/>
            <w:sz w:val="26"/>
            <w:u w:val="single"/>
          </w:rPr>
          <w:t>законодательством</w:t>
        </w:r>
      </w:hyperlink>
      <w:r w:rsidRPr="007D131D">
        <w:rPr>
          <w:rFonts w:ascii="inherit" w:eastAsia="Times New Roman" w:hAnsi="inherit" w:cs="Times New Roman"/>
          <w:color w:val="000000"/>
          <w:sz w:val="26"/>
          <w:szCs w:val="26"/>
          <w:bdr w:val="none" w:sz="0" w:space="0" w:color="auto" w:frame="1"/>
        </w:rPr>
        <w:t> Российской Федерации, полномочий собственника водных объектов, информирование населения об ограничениях их использования;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31) осуществление муниципального лесного контроля;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32) создание условий для деятельности добровольных формирований населения по охране общественного порядка;</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35) оказание поддержки социально ориентированным некоммерческим организациям в пределах полномочий, установленных </w:t>
      </w:r>
      <w:hyperlink r:id="rId9" w:history="1">
        <w:r w:rsidRPr="007D131D">
          <w:rPr>
            <w:rFonts w:ascii="inherit" w:eastAsia="Times New Roman" w:hAnsi="inherit" w:cs="Times New Roman"/>
            <w:color w:val="000000"/>
            <w:sz w:val="26"/>
            <w:u w:val="single"/>
          </w:rPr>
          <w:t>статьями 31.1</w:t>
        </w:r>
      </w:hyperlink>
      <w:r w:rsidRPr="007D131D">
        <w:rPr>
          <w:rFonts w:ascii="inherit" w:eastAsia="Times New Roman" w:hAnsi="inherit" w:cs="Times New Roman"/>
          <w:color w:val="000000"/>
          <w:sz w:val="26"/>
          <w:szCs w:val="26"/>
          <w:bdr w:val="none" w:sz="0" w:space="0" w:color="auto" w:frame="1"/>
        </w:rPr>
        <w:t> и </w:t>
      </w:r>
      <w:hyperlink r:id="rId10" w:history="1">
        <w:r w:rsidRPr="007D131D">
          <w:rPr>
            <w:rFonts w:ascii="inherit" w:eastAsia="Times New Roman" w:hAnsi="inherit" w:cs="Times New Roman"/>
            <w:color w:val="000000"/>
            <w:sz w:val="26"/>
            <w:u w:val="single"/>
          </w:rPr>
          <w:t>31.3</w:t>
        </w:r>
      </w:hyperlink>
      <w:r w:rsidRPr="007D131D">
        <w:rPr>
          <w:rFonts w:ascii="inherit" w:eastAsia="Times New Roman" w:hAnsi="inherit" w:cs="Times New Roman"/>
          <w:color w:val="000000"/>
          <w:sz w:val="26"/>
          <w:szCs w:val="26"/>
          <w:bdr w:val="none" w:sz="0" w:space="0" w:color="auto" w:frame="1"/>
        </w:rPr>
        <w:t> Федерального закона от 12 января 1996 года № 7-ФЗ «О некоммерческих организациях»;</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xml:space="preserve">36) осуществление муниципального </w:t>
      </w:r>
      <w:proofErr w:type="gramStart"/>
      <w:r w:rsidRPr="007D131D">
        <w:rPr>
          <w:rFonts w:ascii="inherit" w:eastAsia="Times New Roman" w:hAnsi="inherit" w:cs="Times New Roman"/>
          <w:color w:val="000000"/>
          <w:sz w:val="26"/>
          <w:szCs w:val="26"/>
          <w:bdr w:val="none" w:sz="0" w:space="0" w:color="auto" w:frame="1"/>
        </w:rPr>
        <w:t>контроля за</w:t>
      </w:r>
      <w:proofErr w:type="gramEnd"/>
      <w:r w:rsidRPr="007D131D">
        <w:rPr>
          <w:rFonts w:ascii="inherit" w:eastAsia="Times New Roman" w:hAnsi="inherit" w:cs="Times New Roman"/>
          <w:color w:val="000000"/>
          <w:sz w:val="26"/>
          <w:szCs w:val="26"/>
          <w:bdr w:val="none" w:sz="0" w:space="0" w:color="auto" w:frame="1"/>
        </w:rPr>
        <w:t xml:space="preserve"> проведением муниципальных лотерей;</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37) осуществление муниципального контроля на территории особой экономической зоны;</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7D131D">
          <w:rPr>
            <w:rFonts w:ascii="inherit" w:eastAsia="Times New Roman" w:hAnsi="inherit" w:cs="Times New Roman"/>
            <w:color w:val="000000"/>
            <w:sz w:val="26"/>
            <w:u w:val="single"/>
          </w:rPr>
          <w:t>законом</w:t>
        </w:r>
      </w:hyperlink>
      <w:r w:rsidRPr="007D131D">
        <w:rPr>
          <w:rFonts w:ascii="inherit" w:eastAsia="Times New Roman" w:hAnsi="inherit" w:cs="Times New Roman"/>
          <w:color w:val="000000"/>
          <w:sz w:val="26"/>
          <w:szCs w:val="26"/>
          <w:bdr w:val="none" w:sz="0" w:space="0" w:color="auto" w:frame="1"/>
        </w:rPr>
        <w:t>;</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39) осуществление мер по противодействию коррупции в границах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proofErr w:type="gramStart"/>
      <w:r w:rsidRPr="007D131D">
        <w:rPr>
          <w:rFonts w:ascii="inherit" w:eastAsia="Times New Roman" w:hAnsi="inherit" w:cs="Times New Roman"/>
          <w:color w:val="000000"/>
          <w:sz w:val="26"/>
          <w:szCs w:val="26"/>
          <w:bdr w:val="none" w:sz="0" w:space="0" w:color="auto" w:frame="1"/>
        </w:rPr>
        <w:t xml:space="preserve">Для осуществления переданных в соответствии с указанным соглашениями полномочий органы местного самоуправления имеют право дополнительно </w:t>
      </w:r>
      <w:r w:rsidRPr="007D131D">
        <w:rPr>
          <w:rFonts w:ascii="inherit" w:eastAsia="Times New Roman" w:hAnsi="inherit" w:cs="Times New Roman"/>
          <w:color w:val="000000"/>
          <w:sz w:val="26"/>
          <w:szCs w:val="26"/>
          <w:bdr w:val="none" w:sz="0" w:space="0" w:color="auto" w:frame="1"/>
        </w:rPr>
        <w:lastRenderedPageBreak/>
        <w:t>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b/>
          <w:bCs/>
          <w:color w:val="000000"/>
          <w:sz w:val="26"/>
        </w:rPr>
        <w:t>Статья 5. Полномочия органов местного самоуправления по решению вопросов местного значения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 В целях решения вопросов местного значения органы местного самоуправления Сельского поселения обладают следующими полномочиями: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 принятие устава Сельского поселения и внесение в него изменений и дополнений, издание муниципальных правовых актов;</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 установление официальных символов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6) полномочиями по организации теплоснабжения, предусмотренными Федеральным </w:t>
      </w:r>
      <w:hyperlink r:id="rId12" w:history="1">
        <w:r w:rsidRPr="007D131D">
          <w:rPr>
            <w:rFonts w:ascii="inherit" w:eastAsia="Times New Roman" w:hAnsi="inherit" w:cs="Times New Roman"/>
            <w:color w:val="000000"/>
            <w:sz w:val="26"/>
            <w:u w:val="single"/>
          </w:rPr>
          <w:t>законом</w:t>
        </w:r>
      </w:hyperlink>
      <w:r w:rsidRPr="007D131D">
        <w:rPr>
          <w:rFonts w:ascii="inherit" w:eastAsia="Times New Roman" w:hAnsi="inherit" w:cs="Times New Roman"/>
          <w:color w:val="000000"/>
          <w:sz w:val="26"/>
          <w:szCs w:val="26"/>
          <w:bdr w:val="none" w:sz="0" w:space="0" w:color="auto" w:frame="1"/>
        </w:rPr>
        <w:t> «О теплоснабжении»;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7) полномочиями в сфере водоснабжения и водоотведения, предусмотренными Федеральным </w:t>
      </w:r>
      <w:hyperlink r:id="rId13" w:history="1">
        <w:r w:rsidRPr="007D131D">
          <w:rPr>
            <w:rFonts w:ascii="inherit" w:eastAsia="Times New Roman" w:hAnsi="inherit" w:cs="Times New Roman"/>
            <w:color w:val="000000"/>
            <w:sz w:val="26"/>
            <w:u w:val="single"/>
          </w:rPr>
          <w:t>законом</w:t>
        </w:r>
      </w:hyperlink>
      <w:r w:rsidRPr="007D131D">
        <w:rPr>
          <w:rFonts w:ascii="inherit" w:eastAsia="Times New Roman" w:hAnsi="inherit" w:cs="Times New Roman"/>
          <w:color w:val="000000"/>
          <w:sz w:val="26"/>
          <w:szCs w:val="26"/>
          <w:bdr w:val="none" w:sz="0" w:space="0" w:color="auto" w:frame="1"/>
        </w:rPr>
        <w:t> «О водоснабжении и водоотведении»;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w:t>
      </w:r>
      <w:r w:rsidRPr="007D131D">
        <w:rPr>
          <w:rFonts w:ascii="inherit" w:eastAsia="Times New Roman" w:hAnsi="inherit" w:cs="Times New Roman"/>
          <w:color w:val="000000"/>
          <w:sz w:val="26"/>
          <w:szCs w:val="26"/>
          <w:bdr w:val="none" w:sz="0" w:space="0" w:color="auto" w:frame="1"/>
        </w:rPr>
        <w:lastRenderedPageBreak/>
        <w:t>органам государственной власти в </w:t>
      </w:r>
      <w:hyperlink r:id="rId14" w:history="1">
        <w:r w:rsidRPr="007D131D">
          <w:rPr>
            <w:rFonts w:ascii="inherit" w:eastAsia="Times New Roman" w:hAnsi="inherit" w:cs="Times New Roman"/>
            <w:color w:val="000000"/>
            <w:sz w:val="26"/>
            <w:u w:val="single"/>
          </w:rPr>
          <w:t>порядке</w:t>
        </w:r>
      </w:hyperlink>
      <w:r w:rsidRPr="007D131D">
        <w:rPr>
          <w:rFonts w:ascii="inherit" w:eastAsia="Times New Roman" w:hAnsi="inherit" w:cs="Times New Roman"/>
          <w:color w:val="000000"/>
          <w:sz w:val="26"/>
          <w:szCs w:val="26"/>
          <w:bdr w:val="none" w:sz="0" w:space="0" w:color="auto" w:frame="1"/>
        </w:rPr>
        <w:t>, установленном Правительством Российской Федерации;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10) разработка и утверждение </w:t>
      </w:r>
      <w:hyperlink r:id="rId15" w:history="1">
        <w:r w:rsidRPr="007D131D">
          <w:rPr>
            <w:rFonts w:ascii="inherit" w:eastAsia="Times New Roman" w:hAnsi="inherit" w:cs="Times New Roman"/>
            <w:color w:val="000000"/>
            <w:sz w:val="26"/>
            <w:u w:val="single"/>
          </w:rPr>
          <w:t>программ</w:t>
        </w:r>
      </w:hyperlink>
      <w:r w:rsidRPr="007D131D">
        <w:rPr>
          <w:rFonts w:ascii="inherit" w:eastAsia="Times New Roman" w:hAnsi="inherit" w:cs="Times New Roman"/>
          <w:color w:val="000000"/>
          <w:sz w:val="26"/>
          <w:szCs w:val="26"/>
          <w:bdr w:val="none" w:sz="0" w:space="0" w:color="auto" w:frame="1"/>
        </w:rPr>
        <w:t>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12) осуществление международных и внешнеэкономических связей в соответствии с федеральными законами;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16" w:history="1">
        <w:r w:rsidRPr="007D131D">
          <w:rPr>
            <w:rFonts w:ascii="inherit" w:eastAsia="Times New Roman" w:hAnsi="inherit" w:cs="Times New Roman"/>
            <w:color w:val="000000"/>
            <w:sz w:val="26"/>
            <w:u w:val="single"/>
          </w:rPr>
          <w:t>законодательством</w:t>
        </w:r>
      </w:hyperlink>
      <w:r w:rsidRPr="007D131D">
        <w:rPr>
          <w:rFonts w:ascii="inherit" w:eastAsia="Times New Roman" w:hAnsi="inherit" w:cs="Times New Roman"/>
          <w:color w:val="000000"/>
          <w:sz w:val="26"/>
          <w:szCs w:val="26"/>
          <w:bdr w:val="none" w:sz="0" w:space="0" w:color="auto" w:frame="1"/>
        </w:rPr>
        <w:t> об энергосбережении и о повышении энергетической эффективности;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15) иными полномочиями в соответствии с Федеральным законом, Уставом Сельского поселения.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К социально значимым работам могут быть отнесены только работы, не требующие специальной профессиональной подготовки.</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lastRenderedPageBreak/>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131D" w:rsidRPr="007D131D" w:rsidRDefault="007D131D" w:rsidP="007D131D">
      <w:pPr>
        <w:shd w:val="clear" w:color="auto" w:fill="FFFFFF"/>
        <w:spacing w:after="0" w:line="360" w:lineRule="atLeast"/>
        <w:jc w:val="both"/>
        <w:textAlignment w:val="baseline"/>
        <w:rPr>
          <w:rFonts w:ascii="inherit" w:eastAsia="Times New Roman" w:hAnsi="inherit" w:cs="Times New Roman"/>
          <w:color w:val="444444"/>
          <w:sz w:val="26"/>
          <w:szCs w:val="26"/>
        </w:rPr>
      </w:pPr>
      <w:r w:rsidRPr="007D131D">
        <w:rPr>
          <w:rFonts w:ascii="inherit" w:eastAsia="Times New Roman" w:hAnsi="inherit" w:cs="Times New Roman"/>
          <w:color w:val="000000"/>
          <w:sz w:val="26"/>
          <w:szCs w:val="26"/>
          <w:bdr w:val="none" w:sz="0" w:space="0" w:color="auto" w:frame="1"/>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B2D05" w:rsidRDefault="00CB2D05"/>
    <w:sectPr w:rsidR="00CB2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7D131D"/>
    <w:rsid w:val="007D131D"/>
    <w:rsid w:val="00CB2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1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31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D13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131D"/>
    <w:rPr>
      <w:b/>
      <w:bCs/>
    </w:rPr>
  </w:style>
  <w:style w:type="character" w:styleId="a5">
    <w:name w:val="Hyperlink"/>
    <w:basedOn w:val="a0"/>
    <w:uiPriority w:val="99"/>
    <w:semiHidden/>
    <w:unhideWhenUsed/>
    <w:rsid w:val="007D131D"/>
    <w:rPr>
      <w:color w:val="0000FF"/>
      <w:u w:val="single"/>
    </w:rPr>
  </w:style>
</w:styles>
</file>

<file path=word/webSettings.xml><?xml version="1.0" encoding="utf-8"?>
<w:webSettings xmlns:r="http://schemas.openxmlformats.org/officeDocument/2006/relationships" xmlns:w="http://schemas.openxmlformats.org/wordprocessingml/2006/main">
  <w:divs>
    <w:div w:id="2754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7F0BC39C36746C9C42F4750D87E95457248DF0C07DFE0HCJ" TargetMode="External"/><Relationship Id="rId13" Type="http://schemas.openxmlformats.org/officeDocument/2006/relationships/hyperlink" Target="consultantplus://offline/ref=658200BC45F03F679D9A14B0AFE419C22F282BD063EEA424FD549106A5D1EB8840B94D14CAA3600Fw473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829A1E9C84BB384AFB441BBEA7FCF50714065F6B536C36746C9C42F47E5H0J" TargetMode="External"/><Relationship Id="rId12" Type="http://schemas.openxmlformats.org/officeDocument/2006/relationships/hyperlink" Target="consultantplus://offline/ref=658200BC45F03F679D9A14B0AFE419C22F282BD063EDA424FD549106A5D1EB8840B94D14CAA3600Ew47D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58200BC45F03F679D9A14B0AFE419C22F2F2FD26CE0A424FD549106A5wD71K" TargetMode="External"/><Relationship Id="rId1" Type="http://schemas.openxmlformats.org/officeDocument/2006/relationships/styles" Target="styles.xml"/><Relationship Id="rId6" Type="http://schemas.openxmlformats.org/officeDocument/2006/relationships/hyperlink" Target="consultantplus://offline/ref=5829A1E9C84BB384AFB441BBEA7FCF50714065F6B536C36746C9C42F4750D87E9545724ADFE0HAJ" TargetMode="External"/><Relationship Id="rId11" Type="http://schemas.openxmlformats.org/officeDocument/2006/relationships/hyperlink" Target="consultantplus://offline/ref=5829A1E9C84BB384AFB441BBEA7FCF50714061F0B031C36746C9C42F47E5H0J" TargetMode="External"/><Relationship Id="rId5" Type="http://schemas.openxmlformats.org/officeDocument/2006/relationships/hyperlink" Target="consultantplus://offline/ref=5829A1E9C84BB384AFB441BBEA7FCF50714065F6B339C36746C9C42F4750D87E9545724BEDHDJ" TargetMode="External"/><Relationship Id="rId15" Type="http://schemas.openxmlformats.org/officeDocument/2006/relationships/hyperlink" Target="consultantplus://offline/ref=658200BC45F03F679D9A14B0AFE419C22F2829D56AEEA424FD549106A5D1EB8840B94D13CEwA71K" TargetMode="External"/><Relationship Id="rId10" Type="http://schemas.openxmlformats.org/officeDocument/2006/relationships/hyperlink" Target="consultantplus://offline/ref=5829A1E9C84BB384AFB441BBEA7FCF50714063F1B030C36746C9C42F4750D87E95457248D8E0HFJ" TargetMode="External"/><Relationship Id="rId4" Type="http://schemas.openxmlformats.org/officeDocument/2006/relationships/hyperlink" Target="consultantplus://offline/ref=5829A1E9C84BB384AFB441BBEA7FCF50714760F6B030C36746C9C42F4750D87E95457248DF0C04D0E0H5J" TargetMode="External"/><Relationship Id="rId9" Type="http://schemas.openxmlformats.org/officeDocument/2006/relationships/hyperlink" Target="consultantplus://offline/ref=5829A1E9C84BB384AFB441BBEA7FCF50714063F1B030C36746C9C42F4750D87E95457248DCE0H8J" TargetMode="External"/><Relationship Id="rId14" Type="http://schemas.openxmlformats.org/officeDocument/2006/relationships/hyperlink" Target="consultantplus://offline/ref=658200BC45F03F679D9A14B0AFE419C2282F25D66EE3F92EF50D9D04A2DEB49F47F04115CAA360w0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2477</Words>
  <Characters>14123</Characters>
  <Application>Microsoft Office Word</Application>
  <DocSecurity>0</DocSecurity>
  <Lines>117</Lines>
  <Paragraphs>33</Paragraphs>
  <ScaleCrop>false</ScaleCrop>
  <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2023-04-14T05:04:00Z</dcterms:created>
  <dcterms:modified xsi:type="dcterms:W3CDTF">2023-04-14T05:07:00Z</dcterms:modified>
</cp:coreProperties>
</file>