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72" w:rsidRDefault="00971E72" w:rsidP="0097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AC5" w:rsidRDefault="00216AC5" w:rsidP="0097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216AC5" w:rsidRPr="00F23570" w:rsidTr="008120C4">
        <w:trPr>
          <w:trHeight w:val="1085"/>
          <w:jc w:val="center"/>
        </w:trPr>
        <w:tc>
          <w:tcPr>
            <w:tcW w:w="4132" w:type="dxa"/>
          </w:tcPr>
          <w:p w:rsidR="00216AC5" w:rsidRPr="00810C71" w:rsidRDefault="00216AC5" w:rsidP="0081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10C71">
              <w:rPr>
                <w:rFonts w:ascii="Times New Roman" w:hAnsi="Times New Roman" w:cs="Times New Roman"/>
                <w:lang w:val="be-BY"/>
              </w:rPr>
              <w:t>БАШКОРТОСТАН РЕСПУБЛИКАҺЫ</w:t>
            </w:r>
          </w:p>
          <w:p w:rsidR="00216AC5" w:rsidRPr="00810C71" w:rsidRDefault="00216AC5" w:rsidP="0081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10C71">
              <w:rPr>
                <w:rFonts w:ascii="Times New Roman" w:hAnsi="Times New Roman" w:cs="Times New Roman"/>
                <w:lang w:val="be-BY"/>
              </w:rPr>
              <w:t>САЛАУАТ РАЙОНЫ</w:t>
            </w:r>
          </w:p>
          <w:p w:rsidR="00216AC5" w:rsidRPr="00810C71" w:rsidRDefault="00216AC5" w:rsidP="0081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10C71">
              <w:rPr>
                <w:rFonts w:ascii="Times New Roman" w:hAnsi="Times New Roman" w:cs="Times New Roman"/>
                <w:lang w:val="be-BY"/>
              </w:rPr>
              <w:t>МУНИЦИПАЛЬ РАЙОНЫНЫҢ</w:t>
            </w:r>
          </w:p>
          <w:p w:rsidR="00216AC5" w:rsidRPr="00810C71" w:rsidRDefault="00216AC5" w:rsidP="0081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10C71">
              <w:rPr>
                <w:rFonts w:ascii="Times New Roman" w:hAnsi="Times New Roman" w:cs="Times New Roman"/>
                <w:lang w:val="be-BY"/>
              </w:rPr>
              <w:t>НӘСЕБАШ АУЫЛ</w:t>
            </w:r>
          </w:p>
          <w:p w:rsidR="00216AC5" w:rsidRPr="00810C71" w:rsidRDefault="00216AC5" w:rsidP="0081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10C71">
              <w:rPr>
                <w:rFonts w:ascii="Times New Roman" w:hAnsi="Times New Roman" w:cs="Times New Roman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216AC5" w:rsidRPr="00810C71" w:rsidRDefault="00216AC5" w:rsidP="0081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7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216AC5" w:rsidRPr="00810C71" w:rsidRDefault="00216AC5" w:rsidP="0081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71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216AC5" w:rsidRPr="00810C71" w:rsidRDefault="00216AC5" w:rsidP="0081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71">
              <w:rPr>
                <w:rFonts w:ascii="Times New Roman" w:hAnsi="Times New Roman" w:cs="Times New Roman"/>
              </w:rPr>
              <w:t>СОВЕТ  СЕЛЬСКОГО ПОСЕЛЕНИЯ</w:t>
            </w:r>
          </w:p>
          <w:p w:rsidR="00216AC5" w:rsidRPr="00810C71" w:rsidRDefault="00216AC5" w:rsidP="0081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71">
              <w:rPr>
                <w:rFonts w:ascii="Times New Roman" w:hAnsi="Times New Roman" w:cs="Times New Roman"/>
              </w:rPr>
              <w:t>НАСИБАШЕВСКИЙ СЕЛЬСОВЕТ</w:t>
            </w:r>
          </w:p>
          <w:p w:rsidR="00216AC5" w:rsidRPr="00810C71" w:rsidRDefault="00216AC5" w:rsidP="0081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71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16AC5" w:rsidRPr="00810C71" w:rsidRDefault="00216AC5" w:rsidP="0081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71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216AC5" w:rsidRPr="00F23570" w:rsidTr="008120C4">
        <w:trPr>
          <w:jc w:val="center"/>
        </w:trPr>
        <w:tc>
          <w:tcPr>
            <w:tcW w:w="4132" w:type="dxa"/>
          </w:tcPr>
          <w:p w:rsidR="00216AC5" w:rsidRPr="00810C71" w:rsidRDefault="00216AC5" w:rsidP="0081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10C71">
              <w:rPr>
                <w:rFonts w:ascii="Times New Roman" w:hAnsi="Times New Roman" w:cs="Times New Roman"/>
                <w:lang w:val="be-BY"/>
              </w:rPr>
              <w:t>452496, Нəсебаш ауылы, Υзəк урамы, 31 йорт</w:t>
            </w:r>
          </w:p>
          <w:p w:rsidR="00216AC5" w:rsidRPr="00810C71" w:rsidRDefault="00216AC5" w:rsidP="0081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10C71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216AC5" w:rsidRPr="00810C71" w:rsidRDefault="00216AC5" w:rsidP="0081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216AC5" w:rsidRPr="00810C71" w:rsidRDefault="00216AC5" w:rsidP="0081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10C71">
              <w:rPr>
                <w:rFonts w:ascii="Times New Roman" w:hAnsi="Times New Roman" w:cs="Times New Roman"/>
                <w:lang w:val="be-BY"/>
              </w:rPr>
              <w:t>452496, с.Насибаш, ул. Центральная, 31</w:t>
            </w:r>
          </w:p>
          <w:p w:rsidR="00216AC5" w:rsidRPr="00810C71" w:rsidRDefault="00216AC5" w:rsidP="0081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71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</w:tr>
    </w:tbl>
    <w:p w:rsidR="00216AC5" w:rsidRPr="00810C71" w:rsidRDefault="00181E61" w:rsidP="00216AC5">
      <w:pPr>
        <w:widowControl w:val="0"/>
        <w:spacing w:after="0"/>
        <w:jc w:val="right"/>
        <w:rPr>
          <w:i/>
          <w:sz w:val="20"/>
        </w:rPr>
      </w:pPr>
      <w:r w:rsidRPr="00181E61">
        <w:pict>
          <v:line id="_x0000_s1026" style="position:absolute;left:0;text-align:left;z-index:251658240;mso-position-horizontal:center;mso-position-horizontal-relative:text;mso-position-vertical-relative:text" from="0,6.05pt" to="7in,6.05pt" strokeweight="4.5pt">
            <v:stroke linestyle="thickThin"/>
            <w10:wrap type="square"/>
          </v:line>
        </w:pict>
      </w:r>
      <w:r w:rsidR="00216AC5"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216AC5" w:rsidRPr="00216AC5" w:rsidRDefault="00216AC5" w:rsidP="00216AC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16AC5">
        <w:rPr>
          <w:rFonts w:ascii="Times New Roman" w:hAnsi="Times New Roman" w:cs="Times New Roman"/>
          <w:sz w:val="28"/>
          <w:szCs w:val="28"/>
        </w:rPr>
        <w:t>Двадцать восьмое заседание  двадцать восьмого созыва</w:t>
      </w:r>
    </w:p>
    <w:p w:rsidR="00216AC5" w:rsidRPr="00216AC5" w:rsidRDefault="00216AC5" w:rsidP="00216AC5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216AC5" w:rsidRPr="00216AC5" w:rsidRDefault="00216AC5" w:rsidP="00216AC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16AC5">
        <w:rPr>
          <w:rFonts w:ascii="Times New Roman" w:hAnsi="Times New Roman" w:cs="Times New Roman"/>
          <w:sz w:val="28"/>
          <w:szCs w:val="28"/>
        </w:rPr>
        <w:t>РЕШЕНИЕ</w:t>
      </w:r>
    </w:p>
    <w:p w:rsidR="00216AC5" w:rsidRPr="00216AC5" w:rsidRDefault="008D2B9C" w:rsidP="00216AC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октября 2021 года № 94</w:t>
      </w:r>
    </w:p>
    <w:p w:rsidR="00216AC5" w:rsidRPr="00216AC5" w:rsidRDefault="00216AC5" w:rsidP="0097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E72" w:rsidRPr="00971E72" w:rsidRDefault="00971E72" w:rsidP="00216AC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proofErr w:type="spellStart"/>
      <w:r w:rsidR="008D2B9C">
        <w:rPr>
          <w:rFonts w:ascii="Times New Roman" w:hAnsi="Times New Roman" w:cs="Times New Roman"/>
          <w:sz w:val="28"/>
          <w:szCs w:val="28"/>
          <w:lang w:bidi="ru-RU"/>
        </w:rPr>
        <w:t>Насибашевский</w:t>
      </w:r>
      <w:proofErr w:type="spellEnd"/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район Республики Башкортостан </w:t>
      </w:r>
    </w:p>
    <w:p w:rsidR="00971E72" w:rsidRPr="00971E72" w:rsidRDefault="00971E72" w:rsidP="00971E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</w:p>
    <w:p w:rsidR="00971E72" w:rsidRPr="00971E72" w:rsidRDefault="00971E72" w:rsidP="0097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E72"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30 Федерального закона </w:t>
      </w:r>
      <w:r w:rsidRPr="00971E72">
        <w:rPr>
          <w:rFonts w:ascii="Times New Roman" w:hAnsi="Times New Roman" w:cs="Times New Roman"/>
          <w:color w:val="000000"/>
          <w:sz w:val="28"/>
          <w:szCs w:val="28"/>
        </w:rPr>
        <w:t>от 06.10.2003 №131-ФЗ</w:t>
      </w:r>
      <w:r w:rsidRPr="00971E7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</w:t>
      </w:r>
      <w:r w:rsidR="008D2B9C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8D2B9C" w:rsidRPr="008D2B9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D2B9C">
        <w:rPr>
          <w:rFonts w:ascii="Times New Roman" w:hAnsi="Times New Roman" w:cs="Times New Roman"/>
          <w:sz w:val="28"/>
          <w:szCs w:val="28"/>
          <w:lang w:bidi="ru-RU"/>
        </w:rPr>
        <w:t>Насибашевский</w:t>
      </w:r>
      <w:r w:rsidR="008D2B9C">
        <w:rPr>
          <w:rFonts w:ascii="Times New Roman" w:hAnsi="Times New Roman" w:cs="Times New Roman"/>
          <w:sz w:val="28"/>
          <w:szCs w:val="28"/>
        </w:rPr>
        <w:t xml:space="preserve"> </w:t>
      </w:r>
      <w:r w:rsidRPr="00971E7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71E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E72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="005267BA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971E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71E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971E72">
        <w:rPr>
          <w:rFonts w:ascii="Times New Roman" w:hAnsi="Times New Roman" w:cs="Times New Roman"/>
          <w:bCs/>
          <w:sz w:val="28"/>
          <w:szCs w:val="28"/>
        </w:rPr>
        <w:t>:</w:t>
      </w:r>
    </w:p>
    <w:p w:rsidR="00971E72" w:rsidRPr="00971E72" w:rsidRDefault="00971E72" w:rsidP="00971E7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71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r w:rsidR="005267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Насибашевский</w:t>
      </w:r>
      <w:r w:rsidRPr="00971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Салаватский</w:t>
      </w:r>
      <w:proofErr w:type="spellEnd"/>
      <w:r w:rsidRPr="00971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со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гласно приложению к настоящему Р</w:t>
      </w:r>
      <w:r w:rsidRPr="00971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ешению. </w:t>
      </w:r>
    </w:p>
    <w:p w:rsidR="00971E72" w:rsidRPr="003A0D2A" w:rsidRDefault="00971E72" w:rsidP="003A0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E7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="00EC072D" w:rsidRPr="00EC072D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сельсовет по адресу: 4524</w:t>
      </w:r>
      <w:r w:rsidR="00AC6C5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96</w:t>
      </w:r>
      <w:r w:rsidRPr="00971E7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Республика Башкортостан,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Салаватский</w:t>
      </w:r>
      <w:proofErr w:type="spellEnd"/>
      <w:r w:rsidR="00AF4C3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район</w:t>
      </w:r>
      <w:r w:rsidRPr="00971E7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</w:t>
      </w:r>
      <w:r w:rsidR="00AC6C5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AF4C3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</w:t>
      </w:r>
      <w:proofErr w:type="gramStart"/>
      <w:r w:rsidR="00AF4C3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.Н</w:t>
      </w:r>
      <w:proofErr w:type="gramEnd"/>
      <w:r w:rsidR="00AF4C3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асибаш</w:t>
      </w:r>
      <w:proofErr w:type="spellEnd"/>
      <w:r w:rsidR="00AF4C3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</w:t>
      </w:r>
      <w:r w:rsidRPr="00971E7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ул.</w:t>
      </w:r>
      <w:r w:rsidR="00AF4C3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Центральная,31</w:t>
      </w:r>
      <w:r w:rsidRPr="00971E7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и разместить в сети общего доступа «Интернет» на официальном сайте сельского поселения:</w:t>
      </w:r>
      <w:r w:rsidR="003A0D2A" w:rsidRPr="003A0D2A">
        <w:t xml:space="preserve"> </w:t>
      </w:r>
      <w:hyperlink r:id="rId6" w:history="1">
        <w:r w:rsidR="003A0D2A" w:rsidRPr="00EF14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A0D2A" w:rsidRPr="00EF14B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A0D2A" w:rsidRPr="00EF14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nasibash</w:t>
        </w:r>
        <w:proofErr w:type="spellEnd"/>
        <w:r w:rsidR="003A0D2A" w:rsidRPr="00EF14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0D2A" w:rsidRPr="00EF14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3A0D2A" w:rsidRPr="00EF14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0D2A" w:rsidRPr="00EF14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A0D2A" w:rsidRPr="00EF14B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3A0D2A" w:rsidRPr="00EF14BE">
        <w:rPr>
          <w:rFonts w:ascii="Times New Roman" w:hAnsi="Times New Roman" w:cs="Times New Roman"/>
          <w:sz w:val="28"/>
          <w:szCs w:val="28"/>
        </w:rPr>
        <w:t>.</w:t>
      </w:r>
    </w:p>
    <w:p w:rsidR="00971E72" w:rsidRPr="00971E72" w:rsidRDefault="00971E72" w:rsidP="00971E72">
      <w:pPr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71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proofErr w:type="spellStart"/>
      <w:r w:rsidR="00EC072D" w:rsidRPr="00EC072D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971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Салаватский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Башкортостан.</w:t>
      </w:r>
    </w:p>
    <w:p w:rsidR="00971E72" w:rsidRPr="00971E72" w:rsidRDefault="00971E72" w:rsidP="0097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E72" w:rsidRPr="00971E72" w:rsidRDefault="00971E72" w:rsidP="0097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E7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C07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EC072D">
        <w:rPr>
          <w:rFonts w:ascii="Times New Roman" w:hAnsi="Times New Roman" w:cs="Times New Roman"/>
          <w:sz w:val="28"/>
          <w:szCs w:val="28"/>
        </w:rPr>
        <w:t>Р.К.Бикмухаметова</w:t>
      </w:r>
      <w:proofErr w:type="spellEnd"/>
    </w:p>
    <w:p w:rsidR="00971E72" w:rsidRPr="00971E72" w:rsidRDefault="00971E72" w:rsidP="00971E7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E72" w:rsidRDefault="00971E72" w:rsidP="00FF1CF1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Приложение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 решению Совета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сельского поселения</w:t>
      </w:r>
    </w:p>
    <w:p w:rsidR="00FF1CF1" w:rsidRDefault="00EC072D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EC072D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="00FF1CF1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</w:p>
    <w:p w:rsidR="00FF1CF1" w:rsidRDefault="00AF4C36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 «07</w:t>
      </w:r>
      <w:r w:rsidR="007C7A47">
        <w:rPr>
          <w:rFonts w:ascii="Times New Roman" w:hAnsi="Times New Roman" w:cs="Times New Roman"/>
          <w:sz w:val="28"/>
          <w:szCs w:val="28"/>
          <w:lang w:bidi="ru-RU"/>
        </w:rPr>
        <w:t>» октября 2021 года № 94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</w:p>
    <w:p w:rsidR="00FF1CF1" w:rsidRPr="00971E72" w:rsidRDefault="00FF1CF1" w:rsidP="00FF1C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971E72">
        <w:rPr>
          <w:rFonts w:ascii="Times New Roman" w:hAnsi="Times New Roman" w:cs="Times New Roman"/>
          <w:sz w:val="28"/>
          <w:szCs w:val="28"/>
          <w:lang w:bidi="ru-RU"/>
        </w:rPr>
        <w:t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</w:t>
      </w:r>
      <w:r w:rsidR="00EC072D" w:rsidRPr="00EC0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72D" w:rsidRPr="00EC072D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район Республики Башкортостан </w:t>
      </w:r>
    </w:p>
    <w:p w:rsidR="00FF1CF1" w:rsidRDefault="00FF1CF1" w:rsidP="00FF1CF1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971E72" w:rsidRPr="00FF1CF1" w:rsidRDefault="00971E72" w:rsidP="00971E72">
      <w:pPr>
        <w:pStyle w:val="1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Общие положения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proofErr w:type="gramStart"/>
      <w:r w:rsidRPr="00FF1CF1">
        <w:rPr>
          <w:sz w:val="28"/>
          <w:szCs w:val="28"/>
        </w:rPr>
        <w:t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</w:t>
      </w:r>
      <w:r w:rsidR="00EC072D">
        <w:rPr>
          <w:sz w:val="28"/>
          <w:szCs w:val="28"/>
        </w:rPr>
        <w:t xml:space="preserve">ого поселения </w:t>
      </w:r>
      <w:proofErr w:type="spellStart"/>
      <w:r w:rsidR="00EC072D" w:rsidRPr="00EC072D">
        <w:rPr>
          <w:sz w:val="28"/>
          <w:szCs w:val="28"/>
        </w:rPr>
        <w:t>Насибашевский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</w:t>
      </w:r>
      <w:proofErr w:type="spellStart"/>
      <w:r w:rsidRPr="00FF1CF1">
        <w:rPr>
          <w:sz w:val="28"/>
          <w:szCs w:val="28"/>
        </w:rPr>
        <w:t>Салаватский</w:t>
      </w:r>
      <w:proofErr w:type="spellEnd"/>
      <w:r w:rsidRPr="00FF1CF1">
        <w:rPr>
          <w:sz w:val="28"/>
          <w:szCs w:val="28"/>
        </w:rPr>
        <w:t xml:space="preserve"> район Республики Башкортостан  в целях рассмотрения и обсуждения вопросов внесения инициативных проектов определяет на территории сельск</w:t>
      </w:r>
      <w:r w:rsidR="00EC072D">
        <w:rPr>
          <w:sz w:val="28"/>
          <w:szCs w:val="28"/>
        </w:rPr>
        <w:t xml:space="preserve">ого поселения </w:t>
      </w:r>
      <w:proofErr w:type="spellStart"/>
      <w:r w:rsidR="00EC072D" w:rsidRPr="00EC072D">
        <w:rPr>
          <w:sz w:val="28"/>
          <w:szCs w:val="28"/>
        </w:rPr>
        <w:t>Насибашевский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</w:t>
      </w:r>
      <w:proofErr w:type="spellStart"/>
      <w:r w:rsidRPr="00FF1CF1">
        <w:rPr>
          <w:sz w:val="28"/>
          <w:szCs w:val="28"/>
        </w:rPr>
        <w:t>Салаватский</w:t>
      </w:r>
      <w:proofErr w:type="spellEnd"/>
      <w:r w:rsidRPr="00FF1CF1">
        <w:rPr>
          <w:sz w:val="28"/>
          <w:szCs w:val="28"/>
        </w:rPr>
        <w:t xml:space="preserve"> район Республики Башкортостан  порядок назначения и проведения</w:t>
      </w:r>
      <w:proofErr w:type="gramEnd"/>
      <w:r w:rsidRPr="00FF1CF1">
        <w:rPr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 целях настоящего Положения: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FF1CF1">
        <w:rPr>
          <w:sz w:val="28"/>
          <w:szCs w:val="28"/>
        </w:rPr>
        <w:t>на части территории</w:t>
      </w:r>
      <w:proofErr w:type="gramEnd"/>
      <w:r w:rsidRPr="00FF1CF1">
        <w:rPr>
          <w:sz w:val="28"/>
          <w:szCs w:val="28"/>
        </w:rPr>
        <w:t xml:space="preserve"> сельск</w:t>
      </w:r>
      <w:r w:rsidR="00EC072D">
        <w:rPr>
          <w:sz w:val="28"/>
          <w:szCs w:val="28"/>
        </w:rPr>
        <w:t xml:space="preserve">ого поселения </w:t>
      </w:r>
      <w:proofErr w:type="spellStart"/>
      <w:r w:rsidR="00EC072D" w:rsidRPr="00EC072D">
        <w:rPr>
          <w:sz w:val="28"/>
          <w:szCs w:val="28"/>
        </w:rPr>
        <w:t>Насибашевский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</w:t>
      </w:r>
      <w:proofErr w:type="spellStart"/>
      <w:r w:rsidRPr="00FF1CF1">
        <w:rPr>
          <w:sz w:val="28"/>
          <w:szCs w:val="28"/>
        </w:rPr>
        <w:t>Салаватский</w:t>
      </w:r>
      <w:proofErr w:type="spellEnd"/>
      <w:r w:rsidRPr="00FF1CF1">
        <w:rPr>
          <w:sz w:val="28"/>
          <w:szCs w:val="28"/>
        </w:rPr>
        <w:t xml:space="preserve"> район Республики Башкортостан;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40" w:right="300" w:firstLine="669"/>
        <w:jc w:val="both"/>
        <w:rPr>
          <w:i/>
          <w:sz w:val="28"/>
          <w:szCs w:val="28"/>
        </w:rPr>
      </w:pPr>
      <w:r w:rsidRPr="00FF1CF1">
        <w:rPr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</w:t>
      </w:r>
      <w:r w:rsidR="00EC072D">
        <w:rPr>
          <w:sz w:val="28"/>
          <w:szCs w:val="28"/>
        </w:rPr>
        <w:t xml:space="preserve">ого поселения </w:t>
      </w:r>
      <w:proofErr w:type="spellStart"/>
      <w:r w:rsidR="00EC072D" w:rsidRPr="00EC072D">
        <w:rPr>
          <w:sz w:val="28"/>
          <w:szCs w:val="28"/>
        </w:rPr>
        <w:t>Насибашевский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</w:t>
      </w:r>
      <w:proofErr w:type="spellStart"/>
      <w:r w:rsidRPr="00FF1CF1">
        <w:rPr>
          <w:sz w:val="28"/>
          <w:szCs w:val="28"/>
        </w:rPr>
        <w:t>Салаватский</w:t>
      </w:r>
      <w:proofErr w:type="spellEnd"/>
      <w:r w:rsidRPr="00FF1CF1">
        <w:rPr>
          <w:sz w:val="28"/>
          <w:szCs w:val="28"/>
        </w:rPr>
        <w:t xml:space="preserve"> район Республики Башкортостан</w:t>
      </w:r>
      <w:proofErr w:type="gramStart"/>
      <w:r w:rsidRPr="00FF1CF1">
        <w:rPr>
          <w:sz w:val="28"/>
          <w:szCs w:val="28"/>
        </w:rPr>
        <w:t xml:space="preserve"> ;</w:t>
      </w:r>
      <w:proofErr w:type="gramEnd"/>
    </w:p>
    <w:p w:rsidR="00971E72" w:rsidRPr="00FF1CF1" w:rsidRDefault="00971E72" w:rsidP="00971E72">
      <w:pPr>
        <w:pStyle w:val="11"/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под делегатом понимается гражданин, уполномоченный в порядке, определенном настоящим Положением, представлять интересы граждан </w:t>
      </w:r>
      <w:r w:rsidRPr="00FF1CF1">
        <w:rPr>
          <w:sz w:val="28"/>
          <w:szCs w:val="28"/>
        </w:rPr>
        <w:lastRenderedPageBreak/>
        <w:t>соответствующей территории на конференции.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 проживающие на территории сельско</w:t>
      </w:r>
      <w:r w:rsidR="00EC072D">
        <w:rPr>
          <w:sz w:val="28"/>
          <w:szCs w:val="28"/>
        </w:rPr>
        <w:t>го поселения</w:t>
      </w:r>
      <w:r w:rsidR="00EC072D" w:rsidRPr="00EC072D">
        <w:rPr>
          <w:sz w:val="28"/>
          <w:szCs w:val="28"/>
        </w:rPr>
        <w:t xml:space="preserve"> </w:t>
      </w:r>
      <w:proofErr w:type="spellStart"/>
      <w:r w:rsidR="00EC072D" w:rsidRPr="00EC072D">
        <w:rPr>
          <w:sz w:val="28"/>
          <w:szCs w:val="28"/>
        </w:rPr>
        <w:t>Насибашевский</w:t>
      </w:r>
      <w:proofErr w:type="spellEnd"/>
      <w:r w:rsidR="00EC072D" w:rsidRPr="00FF1CF1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 xml:space="preserve">сельсовет муниципального района </w:t>
      </w:r>
      <w:proofErr w:type="spellStart"/>
      <w:r w:rsidRPr="00FF1CF1">
        <w:rPr>
          <w:sz w:val="28"/>
          <w:szCs w:val="28"/>
        </w:rPr>
        <w:t>Салаватский</w:t>
      </w:r>
      <w:proofErr w:type="spellEnd"/>
      <w:r w:rsidRPr="00FF1CF1">
        <w:rPr>
          <w:sz w:val="28"/>
          <w:szCs w:val="28"/>
        </w:rPr>
        <w:t xml:space="preserve"> район Республики Башкортостан  достигшие шестнадцатилетнего возраста.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proofErr w:type="gramStart"/>
      <w:r w:rsidRPr="00FF1CF1">
        <w:rPr>
          <w:sz w:val="28"/>
          <w:szCs w:val="28"/>
        </w:rPr>
        <w:t>Граждане Российской Федерации, не проживающие на территории сельск</w:t>
      </w:r>
      <w:r w:rsidR="00EC072D">
        <w:rPr>
          <w:sz w:val="28"/>
          <w:szCs w:val="28"/>
        </w:rPr>
        <w:t xml:space="preserve">ого поселения </w:t>
      </w:r>
      <w:proofErr w:type="spellStart"/>
      <w:r w:rsidR="00EC072D" w:rsidRPr="00EC072D">
        <w:rPr>
          <w:sz w:val="28"/>
          <w:szCs w:val="28"/>
        </w:rPr>
        <w:t>Насибашевский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</w:t>
      </w:r>
      <w:proofErr w:type="spellStart"/>
      <w:r w:rsidRPr="00FF1CF1">
        <w:rPr>
          <w:sz w:val="28"/>
          <w:szCs w:val="28"/>
        </w:rPr>
        <w:t>Салаватский</w:t>
      </w:r>
      <w:proofErr w:type="spellEnd"/>
      <w:r w:rsidRPr="00FF1CF1">
        <w:rPr>
          <w:sz w:val="28"/>
          <w:szCs w:val="28"/>
        </w:rPr>
        <w:t xml:space="preserve">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</w:t>
      </w:r>
      <w:r w:rsidR="00EC072D">
        <w:rPr>
          <w:sz w:val="28"/>
          <w:szCs w:val="28"/>
        </w:rPr>
        <w:t xml:space="preserve">ком поселении </w:t>
      </w:r>
      <w:proofErr w:type="spellStart"/>
      <w:r w:rsidR="00EC072D" w:rsidRPr="00EC072D">
        <w:rPr>
          <w:sz w:val="28"/>
          <w:szCs w:val="28"/>
        </w:rPr>
        <w:t>Насибашевский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</w:t>
      </w:r>
      <w:proofErr w:type="spellStart"/>
      <w:r w:rsidRPr="00FF1CF1">
        <w:rPr>
          <w:sz w:val="28"/>
          <w:szCs w:val="28"/>
        </w:rPr>
        <w:t>Салаватский</w:t>
      </w:r>
      <w:proofErr w:type="spellEnd"/>
      <w:r w:rsidRPr="00FF1CF1">
        <w:rPr>
          <w:sz w:val="28"/>
          <w:szCs w:val="28"/>
        </w:rPr>
        <w:t xml:space="preserve"> район Республики Башкортостан.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</w:t>
      </w:r>
      <w:r w:rsidR="00EC072D">
        <w:rPr>
          <w:sz w:val="28"/>
          <w:szCs w:val="28"/>
        </w:rPr>
        <w:t xml:space="preserve">ком поселении </w:t>
      </w:r>
      <w:proofErr w:type="spellStart"/>
      <w:r w:rsidR="00EC072D" w:rsidRPr="00EC072D">
        <w:rPr>
          <w:sz w:val="28"/>
          <w:szCs w:val="28"/>
        </w:rPr>
        <w:t>Насибашевский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</w:t>
      </w:r>
      <w:proofErr w:type="spellStart"/>
      <w:r w:rsidRPr="00FF1CF1">
        <w:rPr>
          <w:sz w:val="28"/>
          <w:szCs w:val="28"/>
        </w:rPr>
        <w:t>Салаватский</w:t>
      </w:r>
      <w:proofErr w:type="spellEnd"/>
      <w:r w:rsidRPr="00FF1CF1">
        <w:rPr>
          <w:sz w:val="28"/>
          <w:szCs w:val="28"/>
        </w:rPr>
        <w:t xml:space="preserve"> район Республики Башкортостан  и уставом соответствующего территориального общественного самоуправления.</w:t>
      </w:r>
    </w:p>
    <w:p w:rsidR="00971E72" w:rsidRPr="00FF1CF1" w:rsidRDefault="00971E72" w:rsidP="00971E72">
      <w:pPr>
        <w:pStyle w:val="1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Общие принципы проведения собраний, конференций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Граждане участвуют в собраниях, конференциях лично.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lastRenderedPageBreak/>
        <w:t>Каждый гражданин, участвующий в собрании, конференции, имеет один голос.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</w:t>
      </w:r>
      <w:r w:rsidR="00EC072D">
        <w:rPr>
          <w:sz w:val="28"/>
          <w:szCs w:val="28"/>
        </w:rPr>
        <w:t>ого поселения</w:t>
      </w:r>
      <w:r w:rsidRPr="00FF1CF1">
        <w:rPr>
          <w:sz w:val="28"/>
          <w:szCs w:val="28"/>
        </w:rPr>
        <w:t xml:space="preserve"> </w:t>
      </w:r>
      <w:proofErr w:type="spellStart"/>
      <w:r w:rsidR="00EC072D" w:rsidRPr="00EC072D">
        <w:rPr>
          <w:sz w:val="28"/>
          <w:szCs w:val="28"/>
        </w:rPr>
        <w:t>Насибашевский</w:t>
      </w:r>
      <w:proofErr w:type="spellEnd"/>
      <w:r w:rsidR="00EC072D" w:rsidRPr="00FF1CF1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 xml:space="preserve">сельсовет муниципального района </w:t>
      </w:r>
      <w:proofErr w:type="spellStart"/>
      <w:r w:rsidRPr="00FF1CF1">
        <w:rPr>
          <w:sz w:val="28"/>
          <w:szCs w:val="28"/>
        </w:rPr>
        <w:t>Салаватский</w:t>
      </w:r>
      <w:proofErr w:type="spellEnd"/>
      <w:r w:rsidRPr="00FF1CF1">
        <w:rPr>
          <w:sz w:val="28"/>
          <w:szCs w:val="28"/>
        </w:rPr>
        <w:t xml:space="preserve">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971E72" w:rsidRPr="00FF1CF1" w:rsidRDefault="00971E72" w:rsidP="00971E72">
      <w:pPr>
        <w:pStyle w:val="1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Инициатива проведения и порядок назначения собраний, конференций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3.1. Собрание, конференция проводятся по инициативе населения сельск</w:t>
      </w:r>
      <w:r w:rsidR="00EC072D">
        <w:rPr>
          <w:sz w:val="28"/>
          <w:szCs w:val="28"/>
        </w:rPr>
        <w:t xml:space="preserve">ого поселения </w:t>
      </w:r>
      <w:proofErr w:type="spellStart"/>
      <w:r w:rsidR="00EC072D" w:rsidRPr="00EC072D">
        <w:rPr>
          <w:sz w:val="28"/>
          <w:szCs w:val="28"/>
        </w:rPr>
        <w:t>Насибашевский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</w:t>
      </w:r>
      <w:proofErr w:type="spellStart"/>
      <w:r w:rsidRPr="00FF1CF1">
        <w:rPr>
          <w:sz w:val="28"/>
          <w:szCs w:val="28"/>
        </w:rPr>
        <w:t>Салаватский</w:t>
      </w:r>
      <w:proofErr w:type="spellEnd"/>
      <w:r w:rsidRPr="00FF1CF1">
        <w:rPr>
          <w:sz w:val="28"/>
          <w:szCs w:val="28"/>
        </w:rPr>
        <w:t xml:space="preserve"> район Республики Башкортостан.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971E72" w:rsidRPr="00FF1CF1" w:rsidRDefault="00971E72" w:rsidP="00971E72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территория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время, дату и место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</w:t>
      </w:r>
      <w:r w:rsidR="00FF1CF1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самоуправления в Российской Федерации».</w:t>
      </w:r>
    </w:p>
    <w:p w:rsidR="00971E72" w:rsidRPr="00FF1CF1" w:rsidRDefault="00971E72" w:rsidP="00971E72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sz w:val="28"/>
          <w:szCs w:val="28"/>
        </w:rPr>
      </w:pPr>
      <w:r w:rsidRPr="00FF1CF1">
        <w:rPr>
          <w:sz w:val="28"/>
          <w:szCs w:val="28"/>
        </w:rPr>
        <w:t>При выдвижении инициативы о проведении собрания, конференции инициативная группа направляет обращение в Совет сельск</w:t>
      </w:r>
      <w:r w:rsidR="00EC072D">
        <w:rPr>
          <w:sz w:val="28"/>
          <w:szCs w:val="28"/>
        </w:rPr>
        <w:t xml:space="preserve">ого поселения </w:t>
      </w:r>
      <w:proofErr w:type="spellStart"/>
      <w:r w:rsidR="00EC072D" w:rsidRPr="00EC072D">
        <w:rPr>
          <w:sz w:val="28"/>
          <w:szCs w:val="28"/>
        </w:rPr>
        <w:t>Насибашевский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</w:t>
      </w:r>
      <w:proofErr w:type="spellStart"/>
      <w:r w:rsidRPr="00FF1CF1">
        <w:rPr>
          <w:sz w:val="28"/>
          <w:szCs w:val="28"/>
        </w:rPr>
        <w:t>Салаватский</w:t>
      </w:r>
      <w:proofErr w:type="spellEnd"/>
      <w:r w:rsidRPr="00FF1CF1">
        <w:rPr>
          <w:sz w:val="28"/>
          <w:szCs w:val="28"/>
        </w:rPr>
        <w:t xml:space="preserve"> район Республики Башкортостан</w:t>
      </w:r>
      <w:r w:rsidRPr="00FF1CF1">
        <w:rPr>
          <w:i/>
          <w:sz w:val="28"/>
          <w:szCs w:val="28"/>
        </w:rPr>
        <w:t>.</w:t>
      </w:r>
    </w:p>
    <w:p w:rsidR="00971E72" w:rsidRPr="00FF1CF1" w:rsidRDefault="00971E72" w:rsidP="00971E72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Вопрос о назначении собрания, конференции рассматривается на очередном заседании Совета сель</w:t>
      </w:r>
      <w:r w:rsidR="00EC072D">
        <w:rPr>
          <w:sz w:val="28"/>
          <w:szCs w:val="28"/>
        </w:rPr>
        <w:t xml:space="preserve">ского поселения </w:t>
      </w:r>
      <w:proofErr w:type="spellStart"/>
      <w:r w:rsidR="00EC072D" w:rsidRPr="00EC072D">
        <w:rPr>
          <w:sz w:val="28"/>
          <w:szCs w:val="28"/>
        </w:rPr>
        <w:t>Насибашевский</w:t>
      </w:r>
      <w:proofErr w:type="spellEnd"/>
      <w:r w:rsidRPr="00FF1CF1">
        <w:rPr>
          <w:sz w:val="28"/>
          <w:szCs w:val="28"/>
        </w:rPr>
        <w:t xml:space="preserve"> сельсовет </w:t>
      </w:r>
      <w:r w:rsidRPr="00FF1CF1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FF1CF1">
        <w:rPr>
          <w:sz w:val="28"/>
          <w:szCs w:val="28"/>
        </w:rPr>
        <w:t>Салаватский</w:t>
      </w:r>
      <w:proofErr w:type="spellEnd"/>
      <w:r w:rsidRPr="00FF1CF1">
        <w:rPr>
          <w:sz w:val="28"/>
          <w:szCs w:val="28"/>
        </w:rPr>
        <w:t xml:space="preserve"> район Республики Башкортостан</w:t>
      </w:r>
      <w:r w:rsidRPr="00FF1CF1">
        <w:rPr>
          <w:i/>
          <w:sz w:val="28"/>
          <w:szCs w:val="28"/>
        </w:rPr>
        <w:t xml:space="preserve"> </w:t>
      </w:r>
      <w:r w:rsidRPr="00FF1CF1">
        <w:rPr>
          <w:sz w:val="28"/>
          <w:szCs w:val="28"/>
        </w:rPr>
        <w:t>в соответствии с его регламентом.</w:t>
      </w:r>
    </w:p>
    <w:p w:rsidR="00971E72" w:rsidRPr="00FF1CF1" w:rsidRDefault="00971E72" w:rsidP="00971E72">
      <w:pPr>
        <w:pStyle w:val="1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3.5. Совет сель</w:t>
      </w:r>
      <w:r w:rsidR="00EC072D">
        <w:rPr>
          <w:sz w:val="28"/>
          <w:szCs w:val="28"/>
        </w:rPr>
        <w:t xml:space="preserve">ского поселения </w:t>
      </w:r>
      <w:proofErr w:type="spellStart"/>
      <w:r w:rsidR="00EC072D" w:rsidRPr="00EC072D">
        <w:rPr>
          <w:sz w:val="28"/>
          <w:szCs w:val="28"/>
        </w:rPr>
        <w:t>Насибашевский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</w:t>
      </w:r>
      <w:proofErr w:type="spellStart"/>
      <w:r w:rsidRPr="00FF1CF1">
        <w:rPr>
          <w:sz w:val="28"/>
          <w:szCs w:val="28"/>
        </w:rPr>
        <w:t>Салаватский</w:t>
      </w:r>
      <w:proofErr w:type="spellEnd"/>
      <w:r w:rsidRPr="00FF1CF1">
        <w:rPr>
          <w:sz w:val="28"/>
          <w:szCs w:val="28"/>
        </w:rP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</w:t>
      </w:r>
      <w:r w:rsidR="00EC072D">
        <w:rPr>
          <w:sz w:val="28"/>
          <w:szCs w:val="28"/>
        </w:rPr>
        <w:t>ского поселения</w:t>
      </w:r>
      <w:r w:rsidR="00EC072D" w:rsidRPr="00EC072D">
        <w:rPr>
          <w:sz w:val="28"/>
          <w:szCs w:val="28"/>
        </w:rPr>
        <w:t xml:space="preserve"> </w:t>
      </w:r>
      <w:proofErr w:type="spellStart"/>
      <w:r w:rsidR="00EC072D" w:rsidRPr="00EC072D">
        <w:rPr>
          <w:sz w:val="28"/>
          <w:szCs w:val="28"/>
        </w:rPr>
        <w:t>Насибашевский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</w:t>
      </w:r>
      <w:proofErr w:type="spellStart"/>
      <w:r w:rsidRPr="00FF1CF1">
        <w:rPr>
          <w:sz w:val="28"/>
          <w:szCs w:val="28"/>
        </w:rPr>
        <w:t>Салаватский</w:t>
      </w:r>
      <w:proofErr w:type="spellEnd"/>
      <w:r w:rsidRPr="00FF1CF1">
        <w:rPr>
          <w:sz w:val="28"/>
          <w:szCs w:val="28"/>
        </w:rPr>
        <w:t xml:space="preserve"> район Республики Башкортостан.</w:t>
      </w:r>
    </w:p>
    <w:p w:rsidR="00971E72" w:rsidRPr="00FF1CF1" w:rsidRDefault="00971E72" w:rsidP="00971E72">
      <w:pPr>
        <w:pStyle w:val="1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971E72" w:rsidRPr="00FF1CF1" w:rsidRDefault="00971E72" w:rsidP="00971E72">
      <w:pPr>
        <w:pStyle w:val="1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 решении Совета сель</w:t>
      </w:r>
      <w:r w:rsidR="00DF26EB">
        <w:rPr>
          <w:sz w:val="28"/>
          <w:szCs w:val="28"/>
        </w:rPr>
        <w:t xml:space="preserve">ского поселения </w:t>
      </w:r>
      <w:proofErr w:type="spellStart"/>
      <w:r w:rsidR="00DF26EB" w:rsidRPr="00EC072D">
        <w:rPr>
          <w:sz w:val="28"/>
          <w:szCs w:val="28"/>
        </w:rPr>
        <w:t>Насибашевский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</w:t>
      </w:r>
      <w:proofErr w:type="spellStart"/>
      <w:r w:rsidRPr="00FF1CF1">
        <w:rPr>
          <w:sz w:val="28"/>
          <w:szCs w:val="28"/>
        </w:rPr>
        <w:t>Салаватский</w:t>
      </w:r>
      <w:proofErr w:type="spellEnd"/>
      <w:r w:rsidRPr="00FF1CF1">
        <w:rPr>
          <w:sz w:val="28"/>
          <w:szCs w:val="28"/>
        </w:rPr>
        <w:t xml:space="preserve"> район Республики Башкортостан о назначении проведения собрания, конференции указываются: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дата, место и время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повестка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территория сель</w:t>
      </w:r>
      <w:r w:rsidR="00DF26EB">
        <w:rPr>
          <w:sz w:val="28"/>
          <w:szCs w:val="28"/>
        </w:rPr>
        <w:t>ского поселения</w:t>
      </w:r>
      <w:r w:rsidR="00DF26EB" w:rsidRPr="00DF26EB">
        <w:rPr>
          <w:sz w:val="28"/>
          <w:szCs w:val="28"/>
        </w:rPr>
        <w:t xml:space="preserve"> </w:t>
      </w:r>
      <w:proofErr w:type="spellStart"/>
      <w:r w:rsidR="00DF26EB" w:rsidRPr="00EC072D">
        <w:rPr>
          <w:sz w:val="28"/>
          <w:szCs w:val="28"/>
        </w:rPr>
        <w:t>Насибашевский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</w:t>
      </w:r>
      <w:proofErr w:type="spellStart"/>
      <w:r w:rsidRPr="00FF1CF1">
        <w:rPr>
          <w:sz w:val="28"/>
          <w:szCs w:val="28"/>
        </w:rPr>
        <w:t>Салаватский</w:t>
      </w:r>
      <w:proofErr w:type="spellEnd"/>
      <w:r w:rsidRPr="00FF1CF1">
        <w:rPr>
          <w:sz w:val="28"/>
          <w:szCs w:val="28"/>
        </w:rPr>
        <w:t xml:space="preserve"> район Республики Башкортостан, на которой проводится собрание, конференция;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971E72" w:rsidRPr="00FF1CF1" w:rsidRDefault="00971E72" w:rsidP="00971E72">
      <w:pPr>
        <w:pStyle w:val="11"/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971E72" w:rsidRPr="00FF1CF1" w:rsidRDefault="00971E72" w:rsidP="00971E72">
      <w:pPr>
        <w:pStyle w:val="11"/>
        <w:shd w:val="clear" w:color="auto" w:fill="auto"/>
        <w:spacing w:before="0" w:after="310" w:line="260" w:lineRule="exact"/>
        <w:ind w:left="20" w:firstLine="669"/>
        <w:rPr>
          <w:sz w:val="28"/>
          <w:szCs w:val="28"/>
        </w:rPr>
      </w:pPr>
      <w:r w:rsidRPr="00FF1CF1">
        <w:rPr>
          <w:sz w:val="28"/>
          <w:szCs w:val="28"/>
        </w:rPr>
        <w:t>4. Оповещение граждан о собраниях, конференциях</w:t>
      </w:r>
    </w:p>
    <w:p w:rsidR="00971E72" w:rsidRPr="00FF1CF1" w:rsidRDefault="00971E72" w:rsidP="00971E72">
      <w:pPr>
        <w:pStyle w:val="1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proofErr w:type="gramStart"/>
      <w:r w:rsidRPr="00FF1CF1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 собрании - не менее чем за 7 дней до его проведения;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 конференции - не менее чем за 14 дней до ее проведения.</w:t>
      </w:r>
    </w:p>
    <w:p w:rsidR="00971E72" w:rsidRPr="00FF1CF1" w:rsidRDefault="00971E72" w:rsidP="00971E72">
      <w:pPr>
        <w:pStyle w:val="11"/>
        <w:numPr>
          <w:ilvl w:val="0"/>
          <w:numId w:val="5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sz w:val="28"/>
          <w:szCs w:val="28"/>
        </w:rPr>
      </w:pPr>
      <w:r w:rsidRPr="00FF1CF1">
        <w:rPr>
          <w:sz w:val="28"/>
          <w:szCs w:val="28"/>
        </w:rPr>
        <w:t>5. Порядок проведения собрания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="00FF1CF1">
        <w:rPr>
          <w:sz w:val="28"/>
          <w:szCs w:val="28"/>
        </w:rPr>
        <w:t>350</w:t>
      </w:r>
      <w:r w:rsidRPr="00FF1CF1">
        <w:rPr>
          <w:sz w:val="28"/>
          <w:szCs w:val="28"/>
        </w:rPr>
        <w:t xml:space="preserve"> человек.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lastRenderedPageBreak/>
        <w:t>Собрание открывается ответственным за его проведение лицом, либо одним из членов инициативной группы.</w:t>
      </w:r>
    </w:p>
    <w:p w:rsidR="00971E72" w:rsidRPr="00FF1CF1" w:rsidRDefault="00971E72" w:rsidP="00971E72">
      <w:pPr>
        <w:pStyle w:val="11"/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FF1CF1">
        <w:rPr>
          <w:sz w:val="28"/>
          <w:szCs w:val="28"/>
        </w:rPr>
        <w:t>у(</w:t>
      </w:r>
      <w:proofErr w:type="gramEnd"/>
      <w:r w:rsidRPr="00FF1CF1">
        <w:rPr>
          <w:sz w:val="28"/>
          <w:szCs w:val="28"/>
        </w:rPr>
        <w:t>-</w:t>
      </w:r>
      <w:proofErr w:type="spellStart"/>
      <w:r w:rsidRPr="00FF1CF1">
        <w:rPr>
          <w:sz w:val="28"/>
          <w:szCs w:val="28"/>
        </w:rPr>
        <w:t>ым</w:t>
      </w:r>
      <w:proofErr w:type="spellEnd"/>
      <w:r w:rsidRPr="00FF1CF1">
        <w:rPr>
          <w:sz w:val="28"/>
          <w:szCs w:val="28"/>
        </w:rPr>
        <w:t>) вопросу (вопросам), принятое решение (обращение).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</w:t>
      </w:r>
      <w:r w:rsidR="00DF26EB">
        <w:rPr>
          <w:sz w:val="28"/>
          <w:szCs w:val="28"/>
        </w:rPr>
        <w:t xml:space="preserve">ления поселения </w:t>
      </w:r>
      <w:r w:rsidR="00DF26EB" w:rsidRPr="00EC072D">
        <w:rPr>
          <w:sz w:val="28"/>
          <w:szCs w:val="28"/>
        </w:rPr>
        <w:t>Насибашевский</w:t>
      </w:r>
      <w:r w:rsidRPr="00FF1CF1">
        <w:rPr>
          <w:sz w:val="28"/>
          <w:szCs w:val="28"/>
        </w:rPr>
        <w:t xml:space="preserve"> сельсовет муниципального района </w:t>
      </w:r>
      <w:proofErr w:type="spellStart"/>
      <w:r w:rsidRPr="00FF1CF1">
        <w:rPr>
          <w:sz w:val="28"/>
          <w:szCs w:val="28"/>
        </w:rPr>
        <w:t>Салаватский</w:t>
      </w:r>
      <w:proofErr w:type="spellEnd"/>
      <w:r w:rsidRPr="00FF1CF1">
        <w:rPr>
          <w:sz w:val="28"/>
          <w:szCs w:val="28"/>
        </w:rPr>
        <w:t xml:space="preserve"> район Республики Башкортостан и заинтересованных лиц.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sz w:val="28"/>
          <w:szCs w:val="28"/>
        </w:rPr>
      </w:pPr>
    </w:p>
    <w:p w:rsidR="00971E72" w:rsidRPr="00FF1CF1" w:rsidRDefault="00971E72" w:rsidP="00971E72">
      <w:pPr>
        <w:pStyle w:val="11"/>
        <w:shd w:val="clear" w:color="auto" w:fill="auto"/>
        <w:spacing w:before="0" w:after="310" w:line="260" w:lineRule="exact"/>
        <w:ind w:firstLine="669"/>
        <w:rPr>
          <w:sz w:val="28"/>
          <w:szCs w:val="28"/>
        </w:rPr>
      </w:pPr>
      <w:r w:rsidRPr="00FF1CF1">
        <w:rPr>
          <w:sz w:val="28"/>
          <w:szCs w:val="28"/>
        </w:rPr>
        <w:t>6. Основания проведения конференции, норма представительства</w:t>
      </w:r>
    </w:p>
    <w:p w:rsidR="00971E72" w:rsidRPr="00FF1CF1" w:rsidRDefault="00971E72" w:rsidP="00971E72">
      <w:pPr>
        <w:pStyle w:val="1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При вынесении на рассмотрение инициативного проекта (проектов), непосредственно затрагив</w:t>
      </w:r>
      <w:r w:rsidR="00FF1CF1">
        <w:rPr>
          <w:sz w:val="28"/>
          <w:szCs w:val="28"/>
        </w:rPr>
        <w:t>ающег</w:t>
      </w:r>
      <w:proofErr w:type="gramStart"/>
      <w:r w:rsidR="00FF1CF1">
        <w:rPr>
          <w:sz w:val="28"/>
          <w:szCs w:val="28"/>
        </w:rPr>
        <w:t>о(</w:t>
      </w:r>
      <w:proofErr w:type="gramEnd"/>
      <w:r w:rsidR="00FF1CF1">
        <w:rPr>
          <w:sz w:val="28"/>
          <w:szCs w:val="28"/>
        </w:rPr>
        <w:t>-их) интересы более 350</w:t>
      </w:r>
      <w:r w:rsidRPr="00FF1CF1">
        <w:rPr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971E72" w:rsidRPr="00FF1CF1" w:rsidRDefault="00971E72" w:rsidP="00971E72">
      <w:pPr>
        <w:pStyle w:val="1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</w:t>
      </w:r>
      <w:r w:rsidR="00FF1CF1">
        <w:rPr>
          <w:sz w:val="28"/>
          <w:szCs w:val="28"/>
        </w:rPr>
        <w:t xml:space="preserve"> 100</w:t>
      </w:r>
      <w:r w:rsidRPr="00FF1CF1">
        <w:rPr>
          <w:sz w:val="28"/>
          <w:szCs w:val="28"/>
        </w:rPr>
        <w:t xml:space="preserve"> граждан, имеющих право на участие в собрании.</w:t>
      </w:r>
    </w:p>
    <w:p w:rsidR="00971E72" w:rsidRPr="00FF1CF1" w:rsidRDefault="00971E72" w:rsidP="00971E72">
      <w:pPr>
        <w:pStyle w:val="11"/>
        <w:shd w:val="clear" w:color="auto" w:fill="auto"/>
        <w:spacing w:before="0" w:after="306" w:line="260" w:lineRule="exact"/>
        <w:ind w:firstLine="669"/>
        <w:rPr>
          <w:sz w:val="28"/>
          <w:szCs w:val="28"/>
        </w:rPr>
      </w:pPr>
      <w:r w:rsidRPr="00FF1CF1">
        <w:rPr>
          <w:sz w:val="28"/>
          <w:szCs w:val="28"/>
        </w:rPr>
        <w:t>7. Порядок проведения выборов делегатов на конференцию</w:t>
      </w:r>
    </w:p>
    <w:p w:rsidR="00971E72" w:rsidRPr="00FF1CF1" w:rsidRDefault="00971E72" w:rsidP="00971E72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971E72" w:rsidRPr="00FF1CF1" w:rsidRDefault="00971E72" w:rsidP="00971E72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971E72" w:rsidRPr="00FF1CF1" w:rsidRDefault="00971E72" w:rsidP="00971E72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971E72" w:rsidRPr="00FF1CF1" w:rsidRDefault="00971E72" w:rsidP="00971E72">
      <w:pPr>
        <w:pStyle w:val="1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sz w:val="28"/>
          <w:szCs w:val="28"/>
        </w:rPr>
      </w:pPr>
      <w:r w:rsidRPr="00FF1CF1">
        <w:rPr>
          <w:sz w:val="28"/>
          <w:szCs w:val="28"/>
        </w:rPr>
        <w:lastRenderedPageBreak/>
        <w:t>8. Порядок проведения конференции</w:t>
      </w:r>
    </w:p>
    <w:p w:rsidR="00971E72" w:rsidRPr="00FF1CF1" w:rsidRDefault="00971E72" w:rsidP="00971E72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971E72" w:rsidRPr="00FF1CF1" w:rsidRDefault="00971E72" w:rsidP="00971E72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971E72" w:rsidRPr="00FF1CF1" w:rsidRDefault="00971E72" w:rsidP="00971E72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971E72" w:rsidRPr="00FF1CF1" w:rsidRDefault="00971E72" w:rsidP="00971E72">
      <w:pPr>
        <w:pStyle w:val="11"/>
        <w:numPr>
          <w:ilvl w:val="1"/>
          <w:numId w:val="9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sz w:val="28"/>
          <w:szCs w:val="28"/>
        </w:rPr>
      </w:pPr>
    </w:p>
    <w:p w:rsidR="00971E72" w:rsidRPr="00FF1CF1" w:rsidRDefault="00971E72" w:rsidP="00971E72">
      <w:pPr>
        <w:pStyle w:val="1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8"/>
          <w:szCs w:val="28"/>
        </w:rPr>
      </w:pPr>
      <w:r w:rsidRPr="00FF1CF1">
        <w:rPr>
          <w:sz w:val="28"/>
          <w:szCs w:val="28"/>
        </w:rPr>
        <w:t>9. Полномочия собрания, конференции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8"/>
          <w:szCs w:val="28"/>
        </w:rPr>
      </w:pPr>
    </w:p>
    <w:p w:rsidR="00971E72" w:rsidRPr="00FF1CF1" w:rsidRDefault="00971E72" w:rsidP="00971E72">
      <w:pPr>
        <w:pStyle w:val="11"/>
        <w:numPr>
          <w:ilvl w:val="1"/>
          <w:numId w:val="12"/>
        </w:numPr>
        <w:shd w:val="clear" w:color="auto" w:fill="auto"/>
        <w:spacing w:before="0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 полномочиям собрания, конференции относятся: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971E72" w:rsidRPr="00FF1CF1" w:rsidRDefault="00971E72" w:rsidP="00971E72">
      <w:pPr>
        <w:pStyle w:val="11"/>
        <w:shd w:val="clear" w:color="auto" w:fill="auto"/>
        <w:spacing w:before="0" w:after="306" w:line="260" w:lineRule="exact"/>
        <w:ind w:left="20" w:firstLine="669"/>
        <w:rPr>
          <w:sz w:val="28"/>
          <w:szCs w:val="28"/>
        </w:rPr>
      </w:pPr>
      <w:r w:rsidRPr="00FF1CF1">
        <w:rPr>
          <w:sz w:val="28"/>
          <w:szCs w:val="28"/>
        </w:rPr>
        <w:t>10. Итоги собраний, конференций</w:t>
      </w:r>
    </w:p>
    <w:p w:rsidR="00971E72" w:rsidRPr="00FF1CF1" w:rsidRDefault="00971E72" w:rsidP="00971E72">
      <w:pPr>
        <w:pStyle w:val="11"/>
        <w:numPr>
          <w:ilvl w:val="0"/>
          <w:numId w:val="10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Ход и итоги собрания, конференции оформляются протоколом.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Протокол должен содержать следующие данные: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дата, время и место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состав президиума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состав счетной комиссии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полная формулировка рассматриваемого инициативного проекта (проектов), выносимог</w:t>
      </w:r>
      <w:proofErr w:type="gramStart"/>
      <w:r w:rsidRPr="00FF1CF1">
        <w:rPr>
          <w:sz w:val="28"/>
          <w:szCs w:val="28"/>
        </w:rPr>
        <w:t>о(</w:t>
      </w:r>
      <w:proofErr w:type="gramEnd"/>
      <w:r w:rsidRPr="00FF1CF1">
        <w:rPr>
          <w:sz w:val="28"/>
          <w:szCs w:val="28"/>
        </w:rPr>
        <w:t>-</w:t>
      </w:r>
      <w:proofErr w:type="spellStart"/>
      <w:r w:rsidRPr="00FF1CF1">
        <w:rPr>
          <w:sz w:val="28"/>
          <w:szCs w:val="28"/>
        </w:rPr>
        <w:t>ых</w:t>
      </w:r>
      <w:proofErr w:type="spellEnd"/>
      <w:r w:rsidRPr="00FF1CF1">
        <w:rPr>
          <w:sz w:val="28"/>
          <w:szCs w:val="28"/>
        </w:rPr>
        <w:t>) на голосование;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результаты голосования и принятое решение;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подпись председателя и секретаря собрания, конференции.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971E72" w:rsidRPr="00FF1CF1" w:rsidRDefault="00971E72" w:rsidP="00971E72">
      <w:pPr>
        <w:pStyle w:val="1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971E72" w:rsidRPr="00FF1CF1" w:rsidRDefault="00971E72" w:rsidP="00971E72">
      <w:pPr>
        <w:pStyle w:val="1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lastRenderedPageBreak/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971E72" w:rsidRPr="00FF1CF1" w:rsidRDefault="00971E72" w:rsidP="00971E72">
      <w:pPr>
        <w:pStyle w:val="11"/>
        <w:numPr>
          <w:ilvl w:val="0"/>
          <w:numId w:val="10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8"/>
          <w:szCs w:val="28"/>
        </w:rPr>
      </w:pPr>
      <w:r w:rsidRPr="00FF1CF1">
        <w:rPr>
          <w:sz w:val="28"/>
          <w:szCs w:val="28"/>
        </w:rPr>
        <w:t>11. Финансирование проведения собраний, конференций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8"/>
          <w:szCs w:val="28"/>
        </w:rPr>
      </w:pPr>
    </w:p>
    <w:p w:rsidR="00971E72" w:rsidRPr="00FF1CF1" w:rsidRDefault="00971E72" w:rsidP="00971E72">
      <w:pPr>
        <w:pStyle w:val="11"/>
        <w:numPr>
          <w:ilvl w:val="1"/>
          <w:numId w:val="11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326BDD" w:rsidRPr="00FF1CF1" w:rsidRDefault="00326BDD">
      <w:pPr>
        <w:rPr>
          <w:rFonts w:ascii="Times New Roman" w:hAnsi="Times New Roman" w:cs="Times New Roman"/>
          <w:sz w:val="28"/>
          <w:szCs w:val="28"/>
        </w:rPr>
      </w:pPr>
    </w:p>
    <w:sectPr w:rsidR="00326BDD" w:rsidRPr="00FF1CF1" w:rsidSect="00216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78F"/>
    <w:multiLevelType w:val="multilevel"/>
    <w:tmpl w:val="AF42F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6690"/>
    <w:multiLevelType w:val="multilevel"/>
    <w:tmpl w:val="69543B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00B76"/>
    <w:multiLevelType w:val="multilevel"/>
    <w:tmpl w:val="3670B22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C7AD6"/>
    <w:multiLevelType w:val="multilevel"/>
    <w:tmpl w:val="A606C7F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37E20"/>
    <w:multiLevelType w:val="multilevel"/>
    <w:tmpl w:val="3FA636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B15AD"/>
    <w:multiLevelType w:val="multilevel"/>
    <w:tmpl w:val="4C445FB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6077A"/>
    <w:multiLevelType w:val="multilevel"/>
    <w:tmpl w:val="869E064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A9F"/>
    <w:multiLevelType w:val="multilevel"/>
    <w:tmpl w:val="C9B24F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D12A47"/>
    <w:multiLevelType w:val="multilevel"/>
    <w:tmpl w:val="01602A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E72"/>
    <w:rsid w:val="00084BDC"/>
    <w:rsid w:val="00132541"/>
    <w:rsid w:val="00181E61"/>
    <w:rsid w:val="00216AC5"/>
    <w:rsid w:val="00326BDD"/>
    <w:rsid w:val="003A0D2A"/>
    <w:rsid w:val="005267BA"/>
    <w:rsid w:val="007C35BD"/>
    <w:rsid w:val="007C7A47"/>
    <w:rsid w:val="00824D09"/>
    <w:rsid w:val="008D2B9C"/>
    <w:rsid w:val="00971E72"/>
    <w:rsid w:val="00AC6C54"/>
    <w:rsid w:val="00AF4C36"/>
    <w:rsid w:val="00DF26EB"/>
    <w:rsid w:val="00E8637C"/>
    <w:rsid w:val="00EC072D"/>
    <w:rsid w:val="00FF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09"/>
  </w:style>
  <w:style w:type="paragraph" w:styleId="1">
    <w:name w:val="heading 1"/>
    <w:basedOn w:val="a"/>
    <w:link w:val="10"/>
    <w:uiPriority w:val="9"/>
    <w:qFormat/>
    <w:rsid w:val="00971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1E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71E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E72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971E72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1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semiHidden/>
    <w:unhideWhenUsed/>
    <w:rsid w:val="00971E72"/>
    <w:rPr>
      <w:color w:val="0066CC"/>
      <w:u w:val="single"/>
    </w:rPr>
  </w:style>
  <w:style w:type="paragraph" w:styleId="HTML">
    <w:name w:val="HTML Preformatted"/>
    <w:basedOn w:val="a"/>
    <w:link w:val="HTML0"/>
    <w:semiHidden/>
    <w:unhideWhenUsed/>
    <w:rsid w:val="00971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971E72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5">
    <w:name w:val="Body Text Indent"/>
    <w:basedOn w:val="a"/>
    <w:link w:val="a6"/>
    <w:semiHidden/>
    <w:unhideWhenUsed/>
    <w:rsid w:val="00971E72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71E72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onsPlusNormal">
    <w:name w:val="ConsPlusNormal"/>
    <w:rsid w:val="00971E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FF1CF1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16AC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16AC5"/>
  </w:style>
  <w:style w:type="paragraph" w:styleId="3">
    <w:name w:val="Body Text Indent 3"/>
    <w:basedOn w:val="a"/>
    <w:link w:val="30"/>
    <w:uiPriority w:val="99"/>
    <w:semiHidden/>
    <w:unhideWhenUsed/>
    <w:rsid w:val="00216A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C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ibash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2021-10-12T06:33:00Z</dcterms:created>
  <dcterms:modified xsi:type="dcterms:W3CDTF">2021-10-19T11:21:00Z</dcterms:modified>
</cp:coreProperties>
</file>